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4FCC650" w14:textId="77777777" w:rsidR="00954C46" w:rsidRDefault="00954C46" w:rsidP="00954C46">
      <w:pPr>
        <w:jc w:val="both"/>
      </w:pPr>
    </w:p>
    <w:p w14:paraId="1050ABCE" w14:textId="77777777" w:rsidR="00954C46" w:rsidRDefault="00954C46" w:rsidP="00954C46">
      <w:pPr>
        <w:pStyle w:val="Cabealho"/>
        <w:tabs>
          <w:tab w:val="right" w:pos="9214"/>
        </w:tabs>
        <w:jc w:val="center"/>
        <w:rPr>
          <w:rFonts w:ascii="Arial" w:hAnsi="Arial" w:cs="Arial"/>
          <w:b/>
          <w:sz w:val="28"/>
        </w:rPr>
      </w:pPr>
    </w:p>
    <w:p w14:paraId="01DBAEEB" w14:textId="77777777" w:rsidR="006757A1" w:rsidRDefault="006757A1">
      <w:pPr>
        <w:jc w:val="center"/>
      </w:pPr>
    </w:p>
    <w:p w14:paraId="63D21FDF" w14:textId="77777777" w:rsidR="00D97B6A" w:rsidRDefault="00D97B6A">
      <w:pPr>
        <w:jc w:val="center"/>
      </w:pPr>
    </w:p>
    <w:p w14:paraId="0F1D9831" w14:textId="77777777" w:rsidR="00797CA9" w:rsidRDefault="00797CA9">
      <w:pPr>
        <w:jc w:val="center"/>
      </w:pPr>
    </w:p>
    <w:p w14:paraId="7D6442AC" w14:textId="77777777" w:rsidR="00D97B6A" w:rsidRDefault="00D97B6A">
      <w:pPr>
        <w:jc w:val="center"/>
      </w:pPr>
    </w:p>
    <w:p w14:paraId="0A5ECD81" w14:textId="77777777" w:rsidR="006757A1" w:rsidRDefault="006757A1">
      <w:pPr>
        <w:jc w:val="center"/>
        <w:rPr>
          <w:sz w:val="36"/>
          <w:szCs w:val="36"/>
        </w:rPr>
      </w:pPr>
      <w:r>
        <w:rPr>
          <w:sz w:val="56"/>
          <w:szCs w:val="56"/>
        </w:rPr>
        <w:t>TERMO DE REFERÊNCIA</w:t>
      </w:r>
    </w:p>
    <w:p w14:paraId="71FE7BA4" w14:textId="77777777" w:rsidR="00D97B6A" w:rsidRDefault="00D97B6A">
      <w:pPr>
        <w:jc w:val="center"/>
        <w:rPr>
          <w:sz w:val="36"/>
          <w:szCs w:val="36"/>
        </w:rPr>
      </w:pPr>
    </w:p>
    <w:p w14:paraId="4ADA421B" w14:textId="77777777" w:rsidR="006757A1" w:rsidRDefault="006757A1">
      <w:pPr>
        <w:jc w:val="center"/>
        <w:rPr>
          <w:sz w:val="36"/>
          <w:szCs w:val="36"/>
        </w:rPr>
      </w:pPr>
    </w:p>
    <w:p w14:paraId="3226E5A5" w14:textId="77777777" w:rsidR="00797CA9" w:rsidRPr="00233B71" w:rsidRDefault="00797CA9" w:rsidP="00233B71">
      <w:pPr>
        <w:jc w:val="both"/>
        <w:rPr>
          <w:rFonts w:ascii="Arial" w:hAnsi="Arial" w:cs="Arial"/>
          <w:b/>
          <w:bCs/>
          <w:caps/>
          <w:sz w:val="32"/>
          <w:szCs w:val="32"/>
        </w:rPr>
      </w:pPr>
    </w:p>
    <w:p w14:paraId="1944AAA2" w14:textId="77777777" w:rsidR="006757A1" w:rsidRDefault="006757A1">
      <w:pPr>
        <w:jc w:val="both"/>
        <w:rPr>
          <w:rFonts w:ascii="Arial" w:hAnsi="Arial" w:cs="Arial"/>
          <w:b/>
          <w:bCs/>
          <w:caps/>
          <w:sz w:val="32"/>
          <w:szCs w:val="32"/>
        </w:rPr>
      </w:pPr>
      <w:bookmarkStart w:id="0" w:name="OLE_LINK3"/>
      <w:bookmarkStart w:id="1" w:name="OLE_LINK4"/>
      <w:r w:rsidRPr="00233B71">
        <w:rPr>
          <w:rFonts w:ascii="Arial" w:hAnsi="Arial" w:cs="Arial"/>
          <w:b/>
          <w:bCs/>
          <w:caps/>
          <w:sz w:val="32"/>
          <w:szCs w:val="32"/>
        </w:rPr>
        <w:t>OBJETO:</w:t>
      </w:r>
      <w:r w:rsidR="009B0159"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bookmarkEnd w:id="0"/>
      <w:bookmarkEnd w:id="1"/>
      <w:r w:rsidR="00D84107" w:rsidRPr="00D84107">
        <w:rPr>
          <w:rFonts w:ascii="Arial" w:hAnsi="Arial" w:cs="Arial"/>
          <w:b/>
          <w:bCs/>
          <w:caps/>
          <w:sz w:val="32"/>
          <w:szCs w:val="32"/>
        </w:rPr>
        <w:t>CONTRATAÇÃO DE EMPRESA DE ENGENHARIA PARA EXECUÇÃO DO SERVIÇO DE CONSTRUÇÃO DA CRECHE MUNICIPAL CAZUZA PINHEIRO RAMOS, PAUDALHO – PE. COM RECURSO PROVENIENTE DO MINISTÉ</w:t>
      </w:r>
      <w:r w:rsidR="00D84107">
        <w:rPr>
          <w:rFonts w:ascii="Arial" w:hAnsi="Arial" w:cs="Arial"/>
          <w:b/>
          <w:bCs/>
          <w:caps/>
          <w:sz w:val="32"/>
          <w:szCs w:val="32"/>
        </w:rPr>
        <w:t xml:space="preserve">RIO DA EDUCAÇÃO/ FUNDO NACIONAL </w:t>
      </w:r>
      <w:r w:rsidR="00D84107" w:rsidRPr="00D84107">
        <w:rPr>
          <w:rFonts w:ascii="Arial" w:hAnsi="Arial" w:cs="Arial"/>
          <w:b/>
          <w:bCs/>
          <w:caps/>
          <w:sz w:val="32"/>
          <w:szCs w:val="32"/>
        </w:rPr>
        <w:t xml:space="preserve">DESENVOLVIMENTO EDUCACIONAL, ATRAVÉS DO PROCESSO N° 23400.003831/2018-63 - CONSTRUÇÃO DE CRECHE TIPO 1 - PROJETO FNDE. </w:t>
      </w:r>
      <w:r w:rsidR="00F64C3C">
        <w:rPr>
          <w:rFonts w:ascii="Arial" w:hAnsi="Arial" w:cs="Arial"/>
          <w:b/>
          <w:bCs/>
          <w:caps/>
          <w:sz w:val="32"/>
          <w:szCs w:val="32"/>
        </w:rPr>
        <w:t>(conforme relação descrita neste termo)</w:t>
      </w:r>
      <w:r w:rsidR="00D33A3E">
        <w:rPr>
          <w:rFonts w:ascii="Arial" w:hAnsi="Arial" w:cs="Arial"/>
          <w:b/>
          <w:bCs/>
          <w:caps/>
          <w:sz w:val="32"/>
          <w:szCs w:val="32"/>
        </w:rPr>
        <w:t>.</w:t>
      </w:r>
    </w:p>
    <w:p w14:paraId="7A52CB76" w14:textId="77777777" w:rsidR="00D33A3E" w:rsidRDefault="00D33A3E">
      <w:pPr>
        <w:jc w:val="both"/>
        <w:rPr>
          <w:rFonts w:ascii="Arial" w:hAnsi="Arial" w:cs="Arial"/>
          <w:sz w:val="32"/>
          <w:szCs w:val="32"/>
        </w:rPr>
      </w:pPr>
    </w:p>
    <w:p w14:paraId="55545A10" w14:textId="77777777" w:rsidR="006757A1" w:rsidRDefault="006757A1">
      <w:pPr>
        <w:jc w:val="center"/>
        <w:rPr>
          <w:rFonts w:ascii="Arial" w:hAnsi="Arial" w:cs="Arial"/>
          <w:sz w:val="32"/>
          <w:szCs w:val="32"/>
        </w:rPr>
      </w:pPr>
    </w:p>
    <w:p w14:paraId="200FFCBE" w14:textId="77777777" w:rsidR="006757A1" w:rsidRDefault="006757A1">
      <w:pPr>
        <w:jc w:val="center"/>
        <w:rPr>
          <w:sz w:val="36"/>
          <w:szCs w:val="36"/>
        </w:rPr>
      </w:pPr>
    </w:p>
    <w:p w14:paraId="205FD234" w14:textId="77777777" w:rsidR="008F3862" w:rsidRDefault="008F3862">
      <w:pPr>
        <w:jc w:val="center"/>
        <w:rPr>
          <w:sz w:val="36"/>
          <w:szCs w:val="36"/>
        </w:rPr>
      </w:pPr>
    </w:p>
    <w:p w14:paraId="170FCBD1" w14:textId="77777777" w:rsidR="008F3862" w:rsidRDefault="008F3862">
      <w:pPr>
        <w:jc w:val="center"/>
        <w:rPr>
          <w:sz w:val="36"/>
          <w:szCs w:val="36"/>
        </w:rPr>
      </w:pPr>
    </w:p>
    <w:p w14:paraId="540AC9DF" w14:textId="77777777" w:rsidR="008F3862" w:rsidRDefault="008F3862">
      <w:pPr>
        <w:jc w:val="center"/>
        <w:rPr>
          <w:sz w:val="36"/>
          <w:szCs w:val="36"/>
        </w:rPr>
      </w:pPr>
    </w:p>
    <w:p w14:paraId="3CEF4BA6" w14:textId="77777777" w:rsidR="00E65A2B" w:rsidRDefault="00E65A2B">
      <w:pPr>
        <w:rPr>
          <w:rFonts w:ascii="Arial" w:hAnsi="Arial" w:cs="Arial"/>
          <w:b/>
          <w:sz w:val="24"/>
          <w:szCs w:val="24"/>
          <w:u w:val="single"/>
        </w:rPr>
      </w:pPr>
    </w:p>
    <w:p w14:paraId="4335FEC3" w14:textId="77777777" w:rsidR="006757A1" w:rsidRPr="00594425" w:rsidRDefault="006757A1">
      <w:pPr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1. OBJETIVO</w:t>
      </w:r>
    </w:p>
    <w:p w14:paraId="097B686B" w14:textId="77777777" w:rsidR="006757A1" w:rsidRPr="00594425" w:rsidRDefault="006757A1" w:rsidP="007E4B57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5E6181B9" w14:textId="77777777" w:rsidR="006757A1" w:rsidRPr="00036A5C" w:rsidRDefault="006757A1" w:rsidP="007E4B57">
      <w:pPr>
        <w:jc w:val="both"/>
        <w:rPr>
          <w:rFonts w:ascii="Arial" w:hAnsi="Arial" w:cs="Arial"/>
          <w:bCs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Este Termo de Referência pressupõe a realização da análise de viabilidade para a</w:t>
      </w:r>
      <w:r w:rsidR="00597E25">
        <w:rPr>
          <w:rFonts w:ascii="Arial" w:hAnsi="Arial" w:cs="Arial"/>
          <w:sz w:val="24"/>
          <w:szCs w:val="24"/>
        </w:rPr>
        <w:t xml:space="preserve"> </w:t>
      </w:r>
      <w:r w:rsidR="00D84107" w:rsidRPr="00D84107">
        <w:rPr>
          <w:rFonts w:ascii="Arial" w:hAnsi="Arial" w:cs="Arial"/>
          <w:bCs/>
          <w:szCs w:val="24"/>
        </w:rPr>
        <w:t>CONTRATAÇÃO DE EMPRESA DE ENGENHARIA PARA EXECUÇÃO DO SERVIÇO DE CONSTRUÇÃO DA CRECHE MUNICIPAL CAZUZA PINHEIRO RAMOS, PAUDALHO – PE. COM RECURSO PROVENIENTE DO MINISTÉRIO DA EDUCAÇÃO/ FUNDO NACIONAL DESENVOLVIMENTO EDUCACIONAL, ATRAVÉS DO PROCESSO N° 23400.003831/2018-63 - CONSTRUÇÃO DE CRECHE TIPO 1 - PROJETO FNDE</w:t>
      </w:r>
      <w:r w:rsidR="0006528E" w:rsidRPr="00036A5C">
        <w:rPr>
          <w:rFonts w:ascii="Arial" w:hAnsi="Arial" w:cs="Arial"/>
          <w:bCs/>
          <w:sz w:val="24"/>
          <w:szCs w:val="24"/>
        </w:rPr>
        <w:t xml:space="preserve">. </w:t>
      </w:r>
      <w:r w:rsidR="000876D7" w:rsidRPr="00594425">
        <w:rPr>
          <w:rFonts w:ascii="Arial" w:hAnsi="Arial" w:cs="Arial"/>
          <w:bCs/>
          <w:sz w:val="24"/>
          <w:szCs w:val="24"/>
        </w:rPr>
        <w:t>(conforme relação descrita neste termo).</w:t>
      </w:r>
    </w:p>
    <w:p w14:paraId="5DBA8087" w14:textId="77777777" w:rsidR="006757A1" w:rsidRPr="00594425" w:rsidRDefault="006757A1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56E1B194" w14:textId="77777777" w:rsidR="006757A1" w:rsidRPr="00594425" w:rsidRDefault="006757A1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2B66623E" w14:textId="77777777" w:rsidR="0049764A" w:rsidRDefault="006757A1">
      <w:pPr>
        <w:widowControl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2. JUSTIFICATIVA:</w:t>
      </w:r>
    </w:p>
    <w:p w14:paraId="11D3B872" w14:textId="77777777" w:rsidR="00C9646F" w:rsidRPr="00C9646F" w:rsidRDefault="00C9646F">
      <w:pPr>
        <w:widowControl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257B1AE" w14:textId="77777777" w:rsidR="006757A1" w:rsidRPr="007A0952" w:rsidRDefault="006757A1" w:rsidP="007E4B57">
      <w:pPr>
        <w:jc w:val="both"/>
        <w:rPr>
          <w:rFonts w:ascii="Times New Roman" w:hAnsi="Times New Roman"/>
          <w:sz w:val="32"/>
          <w:szCs w:val="32"/>
        </w:rPr>
      </w:pPr>
      <w:r w:rsidRPr="00594425">
        <w:rPr>
          <w:rFonts w:ascii="Arial" w:hAnsi="Arial" w:cs="Arial"/>
          <w:sz w:val="24"/>
          <w:szCs w:val="24"/>
        </w:rPr>
        <w:tab/>
      </w:r>
      <w:r w:rsidRPr="00594425">
        <w:rPr>
          <w:rFonts w:ascii="Arial" w:eastAsia="Arial" w:hAnsi="Arial" w:cs="Arial"/>
          <w:sz w:val="24"/>
          <w:szCs w:val="24"/>
        </w:rPr>
        <w:t>Atua</w:t>
      </w:r>
      <w:r w:rsidR="00846615">
        <w:rPr>
          <w:rFonts w:ascii="Arial" w:eastAsia="Arial" w:hAnsi="Arial" w:cs="Arial"/>
          <w:sz w:val="24"/>
          <w:szCs w:val="24"/>
        </w:rPr>
        <w:t>lmente o Município de Paudalho</w:t>
      </w:r>
      <w:r w:rsidRPr="00594425">
        <w:rPr>
          <w:rFonts w:ascii="Arial" w:eastAsia="Arial" w:hAnsi="Arial" w:cs="Arial"/>
          <w:sz w:val="24"/>
          <w:szCs w:val="24"/>
        </w:rPr>
        <w:t xml:space="preserve"> está vivenciando uma fase </w:t>
      </w:r>
      <w:r w:rsidR="000876D7" w:rsidRPr="00594425">
        <w:rPr>
          <w:rFonts w:ascii="Arial" w:eastAsia="Arial" w:hAnsi="Arial" w:cs="Arial"/>
          <w:sz w:val="24"/>
          <w:szCs w:val="24"/>
        </w:rPr>
        <w:t xml:space="preserve">de </w:t>
      </w:r>
      <w:r w:rsidRPr="00594425">
        <w:rPr>
          <w:rFonts w:ascii="Arial" w:eastAsia="Arial" w:hAnsi="Arial" w:cs="Arial"/>
          <w:sz w:val="24"/>
          <w:szCs w:val="24"/>
        </w:rPr>
        <w:t>estruturação, tendo em vista o desenvolvimento urbano que a cidade vem apresentando</w:t>
      </w:r>
      <w:r w:rsidR="0049764A">
        <w:rPr>
          <w:rFonts w:ascii="Arial" w:eastAsia="Arial" w:hAnsi="Arial" w:cs="Arial"/>
          <w:sz w:val="24"/>
          <w:szCs w:val="24"/>
        </w:rPr>
        <w:t>.</w:t>
      </w:r>
      <w:r w:rsidR="00BC5270">
        <w:rPr>
          <w:rFonts w:ascii="Arial" w:eastAsia="Arial" w:hAnsi="Arial" w:cs="Arial"/>
          <w:sz w:val="24"/>
          <w:szCs w:val="24"/>
        </w:rPr>
        <w:t xml:space="preserve"> </w:t>
      </w:r>
      <w:r w:rsidRPr="00594425">
        <w:rPr>
          <w:rFonts w:ascii="Arial" w:eastAsia="Arial" w:hAnsi="Arial" w:cs="Arial"/>
          <w:sz w:val="24"/>
          <w:szCs w:val="24"/>
        </w:rPr>
        <w:t xml:space="preserve">Portanto, à luz deste desenvolvimento, a Prefeitura vem buscando angariar recursos para a melhoria de sua rede </w:t>
      </w:r>
      <w:r w:rsidR="00BC5270">
        <w:rPr>
          <w:rFonts w:ascii="Arial" w:eastAsia="Arial" w:hAnsi="Arial" w:cs="Arial"/>
          <w:sz w:val="24"/>
          <w:szCs w:val="24"/>
        </w:rPr>
        <w:t>de Educação</w:t>
      </w:r>
      <w:r w:rsidRPr="00594425">
        <w:rPr>
          <w:rFonts w:ascii="Arial" w:eastAsia="Arial" w:hAnsi="Arial" w:cs="Arial"/>
          <w:sz w:val="24"/>
          <w:szCs w:val="24"/>
        </w:rPr>
        <w:t xml:space="preserve">, e para tal necessita da </w:t>
      </w:r>
      <w:r w:rsidR="00D84107" w:rsidRPr="00D84107">
        <w:rPr>
          <w:rFonts w:ascii="Arial" w:eastAsia="Arial" w:hAnsi="Arial" w:cs="Arial"/>
          <w:szCs w:val="24"/>
        </w:rPr>
        <w:t>CONTRATAÇÃO DE EMPRESA DE ENGENHARIA PARA EXECUÇÃO DO SERVIÇO DE CONSTRUÇÃO DA CRECHE MUNICIPAL CAZUZA PINHEIRO RAMOS, PAUDALHO – PE. COM RECURSO PROVENIENTE DO MINISTÉRIO DA EDUCAÇÃO/ FUNDO NACIONAL DESENVOLVIMENTO EDUCACIONAL, ATRAVÉS DO PROCESSO N° 23400.003831/2018-63 - CONSTRUÇÃO DE CRECHE TIPO 1 - PROJETO FNDE</w:t>
      </w:r>
      <w:r w:rsidR="00D84107">
        <w:rPr>
          <w:rFonts w:ascii="Arial" w:eastAsia="Arial" w:hAnsi="Arial" w:cs="Arial"/>
          <w:sz w:val="24"/>
          <w:szCs w:val="24"/>
        </w:rPr>
        <w:t xml:space="preserve">, </w:t>
      </w:r>
      <w:r w:rsidR="00BC5270">
        <w:rPr>
          <w:rFonts w:ascii="Arial" w:eastAsia="Arial" w:hAnsi="Arial" w:cs="Arial"/>
          <w:sz w:val="24"/>
          <w:szCs w:val="24"/>
        </w:rPr>
        <w:t xml:space="preserve">citado </w:t>
      </w:r>
      <w:r w:rsidR="000876D7" w:rsidRPr="00594425">
        <w:rPr>
          <w:rFonts w:ascii="Arial" w:eastAsia="Arial" w:hAnsi="Arial" w:cs="Arial"/>
          <w:sz w:val="24"/>
          <w:szCs w:val="24"/>
        </w:rPr>
        <w:t xml:space="preserve">neste documento, a fim </w:t>
      </w:r>
      <w:r w:rsidR="00BC5270">
        <w:rPr>
          <w:rFonts w:ascii="Arial" w:eastAsia="Arial" w:hAnsi="Arial" w:cs="Arial"/>
          <w:sz w:val="24"/>
          <w:szCs w:val="24"/>
        </w:rPr>
        <w:t xml:space="preserve">de melhorar </w:t>
      </w:r>
      <w:r w:rsidR="00265FA4">
        <w:rPr>
          <w:rFonts w:ascii="Arial" w:eastAsia="Arial" w:hAnsi="Arial" w:cs="Arial"/>
          <w:sz w:val="24"/>
          <w:szCs w:val="24"/>
        </w:rPr>
        <w:t xml:space="preserve">as </w:t>
      </w:r>
      <w:r w:rsidR="00265FA4" w:rsidRPr="00594425">
        <w:rPr>
          <w:rFonts w:ascii="Arial" w:eastAsia="Arial" w:hAnsi="Arial" w:cs="Arial"/>
          <w:sz w:val="24"/>
          <w:szCs w:val="24"/>
        </w:rPr>
        <w:t>condições</w:t>
      </w:r>
      <w:r w:rsidR="00BC5270">
        <w:rPr>
          <w:rFonts w:ascii="Arial" w:eastAsia="Arial" w:hAnsi="Arial" w:cs="Arial"/>
          <w:sz w:val="24"/>
          <w:szCs w:val="24"/>
        </w:rPr>
        <w:t xml:space="preserve"> de </w:t>
      </w:r>
      <w:r w:rsidR="00434AFB">
        <w:rPr>
          <w:rFonts w:ascii="Arial" w:eastAsia="Arial" w:hAnsi="Arial" w:cs="Arial"/>
          <w:sz w:val="24"/>
          <w:szCs w:val="24"/>
        </w:rPr>
        <w:t xml:space="preserve">uso </w:t>
      </w:r>
      <w:r w:rsidR="00434AFB" w:rsidRPr="00594425">
        <w:rPr>
          <w:rFonts w:ascii="Arial" w:eastAsia="Arial" w:hAnsi="Arial" w:cs="Arial"/>
          <w:sz w:val="24"/>
          <w:szCs w:val="24"/>
        </w:rPr>
        <w:t>para</w:t>
      </w:r>
      <w:r w:rsidR="007A0952">
        <w:rPr>
          <w:rFonts w:ascii="Arial" w:eastAsia="Arial" w:hAnsi="Arial" w:cs="Arial"/>
          <w:sz w:val="24"/>
          <w:szCs w:val="24"/>
        </w:rPr>
        <w:t xml:space="preserve"> seus alunos e Pais</w:t>
      </w:r>
      <w:r w:rsidR="000876D7" w:rsidRPr="00594425">
        <w:rPr>
          <w:rFonts w:ascii="Arial" w:eastAsia="Arial" w:hAnsi="Arial" w:cs="Arial"/>
          <w:sz w:val="24"/>
          <w:szCs w:val="24"/>
        </w:rPr>
        <w:t>.</w:t>
      </w:r>
      <w:r w:rsidR="007A0952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</w:t>
      </w:r>
      <w:r w:rsidRPr="00594425">
        <w:rPr>
          <w:rFonts w:ascii="Arial" w:eastAsia="Arial" w:hAnsi="Arial" w:cs="Arial"/>
          <w:sz w:val="24"/>
          <w:szCs w:val="24"/>
        </w:rPr>
        <w:t xml:space="preserve">Diante do acima exposto, justifica-se a contratação de empresa especializada para a </w:t>
      </w:r>
      <w:r w:rsidR="002158B6">
        <w:rPr>
          <w:rFonts w:ascii="Arial" w:eastAsia="Arial" w:hAnsi="Arial" w:cs="Arial"/>
          <w:sz w:val="24"/>
          <w:szCs w:val="24"/>
        </w:rPr>
        <w:t>execução dos serviços objeto deste Termo</w:t>
      </w:r>
      <w:r w:rsidRPr="00594425">
        <w:rPr>
          <w:rFonts w:ascii="Arial" w:eastAsia="Arial" w:hAnsi="Arial" w:cs="Arial"/>
          <w:sz w:val="24"/>
          <w:szCs w:val="24"/>
        </w:rPr>
        <w:t>, tendo em vista que a Administração não apresenta em seu quadro fu</w:t>
      </w:r>
      <w:r w:rsidR="000876D7" w:rsidRPr="00594425">
        <w:rPr>
          <w:rFonts w:ascii="Arial" w:eastAsia="Arial" w:hAnsi="Arial" w:cs="Arial"/>
          <w:sz w:val="24"/>
          <w:szCs w:val="24"/>
        </w:rPr>
        <w:t>ncional mão de obra suficiente,</w:t>
      </w:r>
      <w:r w:rsidRPr="00594425">
        <w:rPr>
          <w:rFonts w:ascii="Arial" w:eastAsia="Arial" w:hAnsi="Arial" w:cs="Arial"/>
          <w:sz w:val="24"/>
          <w:szCs w:val="24"/>
        </w:rPr>
        <w:t xml:space="preserve"> estrutura física e operacional capaz de atender a esta demanda</w:t>
      </w:r>
      <w:r w:rsidR="000876D7" w:rsidRPr="00594425">
        <w:rPr>
          <w:rFonts w:ascii="Arial" w:eastAsia="Arial" w:hAnsi="Arial" w:cs="Arial"/>
          <w:sz w:val="24"/>
          <w:szCs w:val="24"/>
        </w:rPr>
        <w:t>, bem como a necessidade de realizar tais intervenções a fim de</w:t>
      </w:r>
      <w:r w:rsidR="005346FD">
        <w:rPr>
          <w:rFonts w:ascii="Arial" w:eastAsia="Arial" w:hAnsi="Arial" w:cs="Arial"/>
          <w:sz w:val="24"/>
          <w:szCs w:val="24"/>
        </w:rPr>
        <w:t xml:space="preserve"> garantir melhores condições na área de educação para seus alunos e funcionários deste Município.  </w:t>
      </w:r>
    </w:p>
    <w:p w14:paraId="7947FF87" w14:textId="77777777"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5A22DB66" w14:textId="77777777"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647C47B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A494FCB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3986DF8F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63B4F5D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2C60512B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616A2CF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2D709DEA" w14:textId="77777777"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5466F51F" w14:textId="77777777" w:rsidR="00B625A6" w:rsidRDefault="00B625A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CD67B4F" w14:textId="77777777" w:rsidR="00B625A6" w:rsidRDefault="00B625A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1B453F66" w14:textId="77777777" w:rsidR="00E161C9" w:rsidRDefault="00E161C9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4A9DDA49" w14:textId="77777777" w:rsidR="00E161C9" w:rsidRDefault="00E161C9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24CBFF22" w14:textId="77777777" w:rsidR="00B45D43" w:rsidRDefault="00B45D43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4107824F" w14:textId="77777777"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14:paraId="581EEB10" w14:textId="77777777" w:rsidR="000876D7" w:rsidRPr="00594425" w:rsidRDefault="000876D7" w:rsidP="00265FA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 xml:space="preserve">3. </w:t>
      </w:r>
      <w:r w:rsidRPr="00594425">
        <w:rPr>
          <w:rFonts w:ascii="Arial" w:hAnsi="Arial" w:cs="Arial"/>
          <w:b/>
          <w:sz w:val="24"/>
          <w:szCs w:val="24"/>
          <w:u w:val="single"/>
        </w:rPr>
        <w:t>DEFINIÇÕES:</w:t>
      </w:r>
    </w:p>
    <w:p w14:paraId="352CA0E6" w14:textId="77777777" w:rsidR="000876D7" w:rsidRPr="00594425" w:rsidRDefault="000876D7" w:rsidP="00265FA4">
      <w:pPr>
        <w:suppressAutoHyphens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14:paraId="0C257A77" w14:textId="77777777"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São usadas neste documento as seguintes definições:</w:t>
      </w:r>
    </w:p>
    <w:p w14:paraId="14D7D1B8" w14:textId="77777777"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</w:rPr>
        <w:t>CONTRATADA</w:t>
      </w:r>
      <w:r w:rsidRPr="00594425">
        <w:rPr>
          <w:rFonts w:ascii="Arial" w:hAnsi="Arial" w:cs="Arial"/>
          <w:sz w:val="24"/>
          <w:szCs w:val="24"/>
        </w:rPr>
        <w:t>: Pessoa jurídica responsável para a execução das obras e serviços de engenharia.</w:t>
      </w:r>
    </w:p>
    <w:p w14:paraId="369532F2" w14:textId="77777777"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</w:rPr>
        <w:t>CONTRATANTE</w:t>
      </w:r>
      <w:r w:rsidRPr="00594425">
        <w:rPr>
          <w:rFonts w:ascii="Arial" w:hAnsi="Arial" w:cs="Arial"/>
          <w:sz w:val="24"/>
          <w:szCs w:val="24"/>
        </w:rPr>
        <w:t xml:space="preserve">: </w:t>
      </w:r>
      <w:r w:rsidR="00846615" w:rsidRPr="00846615">
        <w:rPr>
          <w:rFonts w:ascii="Arial" w:hAnsi="Arial" w:cs="Arial"/>
          <w:sz w:val="24"/>
          <w:szCs w:val="24"/>
        </w:rPr>
        <w:t>SECRETARIA DE DESENVOLVIMENTO URBANO E AGRÁRIO</w:t>
      </w:r>
      <w:r w:rsidR="00D80910">
        <w:rPr>
          <w:rFonts w:ascii="Arial" w:hAnsi="Arial" w:cs="Arial"/>
          <w:sz w:val="24"/>
          <w:szCs w:val="24"/>
        </w:rPr>
        <w:t xml:space="preserve"> do Município do</w:t>
      </w:r>
      <w:r w:rsidR="00846615">
        <w:rPr>
          <w:rFonts w:ascii="Arial" w:hAnsi="Arial" w:cs="Arial"/>
          <w:sz w:val="24"/>
          <w:szCs w:val="24"/>
        </w:rPr>
        <w:t xml:space="preserve"> Paudalho.</w:t>
      </w:r>
    </w:p>
    <w:p w14:paraId="14D0431C" w14:textId="77777777" w:rsidR="000876D7" w:rsidRPr="00594425" w:rsidRDefault="000876D7" w:rsidP="000876D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4F81BD"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t>4. ESCOPO DOS SERVIÇOS A CARGO DA CONTRATADA:</w:t>
      </w:r>
    </w:p>
    <w:p w14:paraId="14AB50CE" w14:textId="77777777" w:rsidR="000876D7" w:rsidRPr="00594425" w:rsidRDefault="000876D7" w:rsidP="000876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4F81BD"/>
          <w:sz w:val="24"/>
          <w:szCs w:val="24"/>
        </w:rPr>
      </w:pPr>
    </w:p>
    <w:p w14:paraId="0B47BB31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Mobilizar e desmobilizar mão-de-obra e equipamentos especializados para execução das obras e serviços de engenharia;</w:t>
      </w:r>
    </w:p>
    <w:p w14:paraId="59E4FDCC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Construir as instalações de apoio às obras;</w:t>
      </w:r>
    </w:p>
    <w:p w14:paraId="40E96163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Realizar todos os Serviços Técnicos Profissionais Especializados listados na Planilha de Serviços da licitação e de acordo com as especificações descritas no caderno de Especificações Técnicas </w:t>
      </w:r>
      <w:r w:rsidR="0098249F" w:rsidRPr="00594425">
        <w:rPr>
          <w:rFonts w:ascii="Arial" w:hAnsi="Arial" w:cs="Arial"/>
          <w:sz w:val="24"/>
          <w:szCs w:val="24"/>
        </w:rPr>
        <w:t>apresentado no Projeto Executivo</w:t>
      </w:r>
      <w:r w:rsidRPr="00594425">
        <w:rPr>
          <w:rFonts w:ascii="Arial" w:hAnsi="Arial" w:cs="Arial"/>
          <w:sz w:val="24"/>
          <w:szCs w:val="24"/>
        </w:rPr>
        <w:t>;</w:t>
      </w:r>
    </w:p>
    <w:p w14:paraId="5449EA7B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Executar, com o emprego de mão-de-obra apropriada, fornecendo material adequado e utilizando os equipamentos mais indicados, todas as obras e serviços de engenharia listados na Planilha de Serviços da licitação;</w:t>
      </w:r>
    </w:p>
    <w:p w14:paraId="32B55085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Movimentação e transportes internos dentro da obra;</w:t>
      </w:r>
    </w:p>
    <w:p w14:paraId="70DEBE01" w14:textId="77777777" w:rsidR="00B45D43" w:rsidRPr="00F42B9E" w:rsidRDefault="000876D7" w:rsidP="00B45D43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>Suprimento de água e energia elétrica, em qualquer que seja a utilização ou local;</w:t>
      </w:r>
    </w:p>
    <w:p w14:paraId="2C2C1557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Iluminação das áreas de trabalho;</w:t>
      </w:r>
    </w:p>
    <w:p w14:paraId="323B7084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Transporte e montagem de equipamentos incorporados à obra;</w:t>
      </w:r>
    </w:p>
    <w:p w14:paraId="2D583D7D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Impostos e encargos sociais trabalhistas em geral;</w:t>
      </w:r>
    </w:p>
    <w:p w14:paraId="2D3BAD77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Despesas referentes às importações de materiais e equipamentos; e</w:t>
      </w:r>
    </w:p>
    <w:p w14:paraId="657A8BE4" w14:textId="77777777"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Limpeza da Obra</w:t>
      </w:r>
    </w:p>
    <w:p w14:paraId="2955859E" w14:textId="77777777" w:rsidR="00B625A6" w:rsidRDefault="00B625A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0F3C56E" w14:textId="77777777"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2E9EE4B" w14:textId="77777777" w:rsidR="00E161C9" w:rsidRDefault="00E161C9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3678B36" w14:textId="77777777"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65479E6" w14:textId="77777777"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D539E2" w14:textId="77777777"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 xml:space="preserve">5.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 xml:space="preserve">OBRIGAÇÕES DA </w:t>
      </w:r>
      <w:r w:rsidR="00434AFB" w:rsidRPr="00594425">
        <w:rPr>
          <w:rFonts w:ascii="Arial" w:hAnsi="Arial" w:cs="Arial"/>
          <w:b/>
          <w:bCs/>
          <w:sz w:val="24"/>
          <w:szCs w:val="24"/>
          <w:u w:val="single"/>
        </w:rPr>
        <w:t>CONTRATADA:</w:t>
      </w:r>
    </w:p>
    <w:p w14:paraId="5C1A57F6" w14:textId="77777777" w:rsidR="00594425" w:rsidRDefault="00594425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14:paraId="79AD4F6E" w14:textId="77777777" w:rsidR="000876D7" w:rsidRPr="00594425" w:rsidRDefault="000876D7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Constituem obrigações da CONTRATADA, além de outras</w:t>
      </w:r>
      <w:r w:rsidR="0098249F" w:rsidRPr="00594425">
        <w:rPr>
          <w:rFonts w:ascii="Arial" w:hAnsi="Arial" w:cs="Arial"/>
          <w:sz w:val="24"/>
          <w:szCs w:val="24"/>
          <w:lang w:val="pt-PT"/>
        </w:rPr>
        <w:t xml:space="preserve"> previstas neste Termo de Referê</w:t>
      </w:r>
      <w:r w:rsidRPr="00594425">
        <w:rPr>
          <w:rFonts w:ascii="Arial" w:hAnsi="Arial" w:cs="Arial"/>
          <w:sz w:val="24"/>
          <w:szCs w:val="24"/>
          <w:lang w:val="pt-PT"/>
        </w:rPr>
        <w:t xml:space="preserve">ncia e na legislação pertinente, as seguintes: </w:t>
      </w:r>
    </w:p>
    <w:p w14:paraId="08CD31B7" w14:textId="77777777"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Cumprir fielmente o presente Contrato, de modo que no prazo estabelecido, os serviços sejam inteiramente concluídos e acabados;</w:t>
      </w:r>
    </w:p>
    <w:p w14:paraId="42F8EB9C" w14:textId="77777777"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Manter durante toda a execução do projeto contratado, todas as condições de habilitação e qualificação exigidas na licitação, em compatibilidade com as obrigações assumidas;</w:t>
      </w:r>
    </w:p>
    <w:p w14:paraId="62738700" w14:textId="77777777"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Realizar as despesas com mão-de-obra, inclusive as decorrentes de obrigações previstas na legislação fiscal, social e trabalhista, apresentando à CONTRATANTE, quando exigida, cópia dos documentos de quitação;</w:t>
      </w:r>
    </w:p>
    <w:p w14:paraId="050F0836" w14:textId="77777777" w:rsidR="000876D7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Responder por todos os ônus referentes aos serviços ora contratados, desde os salários do pessoal, neles empregados, como também os encargos trabalhistas, previdenciários, fiscais e comerciais, que venham a incidir sobre o presente Contrato; </w:t>
      </w:r>
    </w:p>
    <w:p w14:paraId="2CBAA0BD" w14:textId="77777777" w:rsidR="00B45D43" w:rsidRPr="00594425" w:rsidRDefault="00B45D43" w:rsidP="00B45D43"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14:paraId="0EB53114" w14:textId="77777777"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lastRenderedPageBreak/>
        <w:t>Assumir integral responsabilidade pela cobertura de acidentes de trabalho aos seus empregados e prepostos, e, perdas e danos a terceiros e à CONTRATANTE, porventura resultantes de suas atividades;</w:t>
      </w:r>
    </w:p>
    <w:p w14:paraId="58288B81" w14:textId="77777777"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Indicar representante aceito pela CONTRATANTE para representá-la na execução do Contrato;</w:t>
      </w:r>
    </w:p>
    <w:p w14:paraId="267CB965" w14:textId="77777777" w:rsidR="00B625A6" w:rsidRPr="00B45D43" w:rsidRDefault="000876D7" w:rsidP="00B625A6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Efetuar despesas com os serviços na forma em que estão descritos e espec</w:t>
      </w:r>
      <w:r w:rsidR="0098249F" w:rsidRPr="00594425">
        <w:rPr>
          <w:rFonts w:ascii="Arial" w:hAnsi="Arial" w:cs="Arial"/>
          <w:sz w:val="24"/>
          <w:szCs w:val="24"/>
          <w:lang w:val="pt-PT"/>
        </w:rPr>
        <w:t>ificados no Termo de Referência;</w:t>
      </w:r>
    </w:p>
    <w:p w14:paraId="19E10FE4" w14:textId="77777777" w:rsidR="009E21FF" w:rsidRPr="00B45D43" w:rsidRDefault="000876D7" w:rsidP="009E21FF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Dar integral cumprimento ao que foi acordado por meio de sua Proposta e nos termos do Edital, que passam a integrar este Instrumento, i</w:t>
      </w:r>
      <w:r w:rsidR="0098249F" w:rsidRPr="00594425">
        <w:rPr>
          <w:rFonts w:ascii="Arial" w:hAnsi="Arial" w:cs="Arial"/>
          <w:sz w:val="24"/>
          <w:szCs w:val="24"/>
          <w:lang w:val="pt-PT"/>
        </w:rPr>
        <w:t>ndependentemente de transcrição;</w:t>
      </w:r>
    </w:p>
    <w:p w14:paraId="6A2B5A25" w14:textId="77777777" w:rsidR="006014F8" w:rsidRPr="00B45D43" w:rsidRDefault="000876D7" w:rsidP="006014F8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A CONTRATADA deverá fornecer todas as informações de interesse para execução das obras que a CONTRATANTE julgar </w:t>
      </w:r>
      <w:r w:rsidR="0098249F" w:rsidRPr="00594425">
        <w:rPr>
          <w:rFonts w:ascii="Arial" w:hAnsi="Arial" w:cs="Arial"/>
          <w:sz w:val="24"/>
          <w:szCs w:val="24"/>
        </w:rPr>
        <w:t>necessário conhecer ou analisar;</w:t>
      </w:r>
    </w:p>
    <w:p w14:paraId="1C2E1FC0" w14:textId="77777777" w:rsidR="000876D7" w:rsidRPr="00594425" w:rsidRDefault="000876D7" w:rsidP="00594425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Em todas as ocasiões em que for requisitada, a CONTRATADA, através de seu representante, deverá apresentar-se às convocações da CONTRATANTE em seus escritórios ou no local das obras, de modo que nenhuma operação possa ser retardada ou</w:t>
      </w:r>
      <w:r w:rsidR="0098249F" w:rsidRPr="00594425">
        <w:rPr>
          <w:rFonts w:ascii="Arial" w:hAnsi="Arial" w:cs="Arial"/>
          <w:sz w:val="24"/>
          <w:szCs w:val="24"/>
        </w:rPr>
        <w:t xml:space="preserve"> suspensa devido à sua ausência;</w:t>
      </w:r>
    </w:p>
    <w:p w14:paraId="3084C837" w14:textId="77777777" w:rsidR="00B45D43" w:rsidRPr="00F42B9E" w:rsidRDefault="000876D7" w:rsidP="00B45D43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Cabe à CONTRATANTE, no ato da convocação, especificar os assuntos que serão tratados, cabendo à CONTRATADA os ônus ocasionados pel</w:t>
      </w:r>
      <w:r w:rsidR="0098249F" w:rsidRPr="00594425">
        <w:rPr>
          <w:rFonts w:ascii="Arial" w:hAnsi="Arial" w:cs="Arial"/>
          <w:sz w:val="24"/>
          <w:szCs w:val="24"/>
        </w:rPr>
        <w:t xml:space="preserve">o </w:t>
      </w:r>
      <w:r w:rsidR="0018688D" w:rsidRPr="00594425">
        <w:rPr>
          <w:rFonts w:ascii="Arial" w:hAnsi="Arial" w:cs="Arial"/>
          <w:sz w:val="24"/>
          <w:szCs w:val="24"/>
        </w:rPr>
        <w:t>não atendimento</w:t>
      </w:r>
      <w:r w:rsidR="0098249F" w:rsidRPr="00594425">
        <w:rPr>
          <w:rFonts w:ascii="Arial" w:hAnsi="Arial" w:cs="Arial"/>
          <w:sz w:val="24"/>
          <w:szCs w:val="24"/>
        </w:rPr>
        <w:t xml:space="preserve"> da convocação;</w:t>
      </w:r>
    </w:p>
    <w:p w14:paraId="7101BA0C" w14:textId="77777777" w:rsidR="000876D7" w:rsidRPr="00594425" w:rsidRDefault="000876D7" w:rsidP="00594425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A CONTRATANTE terá, a qualquer tempo, livre acesso às obras e os locais onde </w:t>
      </w:r>
      <w:r w:rsidR="0098249F" w:rsidRPr="00594425">
        <w:rPr>
          <w:rFonts w:ascii="Arial" w:hAnsi="Arial" w:cs="Arial"/>
          <w:sz w:val="24"/>
          <w:szCs w:val="24"/>
        </w:rPr>
        <w:t>o trabalho estiver em andame</w:t>
      </w:r>
      <w:r w:rsidR="00234273">
        <w:rPr>
          <w:rFonts w:ascii="Arial" w:hAnsi="Arial" w:cs="Arial"/>
          <w:sz w:val="24"/>
          <w:szCs w:val="24"/>
        </w:rPr>
        <w:t xml:space="preserve">nto; </w:t>
      </w:r>
    </w:p>
    <w:p w14:paraId="6A4B56EB" w14:textId="77777777" w:rsidR="00B45D43" w:rsidRPr="00B45D43" w:rsidRDefault="000876D7" w:rsidP="00B45D43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Procedimentos operacionais referentes </w:t>
      </w:r>
      <w:r w:rsidR="00234273" w:rsidRPr="00594425">
        <w:rPr>
          <w:rFonts w:ascii="Arial" w:hAnsi="Arial" w:cs="Arial"/>
          <w:sz w:val="24"/>
          <w:szCs w:val="24"/>
        </w:rPr>
        <w:t>às</w:t>
      </w:r>
      <w:r w:rsidRPr="00594425">
        <w:rPr>
          <w:rFonts w:ascii="Arial" w:hAnsi="Arial" w:cs="Arial"/>
          <w:sz w:val="24"/>
          <w:szCs w:val="24"/>
        </w:rPr>
        <w:t xml:space="preserve"> alterações técnicas no projeto e demais assuntos de interesse de ambas as partes deverão ser objeto de acordo entre as partes.</w:t>
      </w:r>
      <w:r w:rsidR="00B45D43" w:rsidRPr="00B45D43">
        <w:rPr>
          <w:rFonts w:ascii="Arial" w:hAnsi="Arial" w:cs="Arial"/>
          <w:sz w:val="24"/>
          <w:szCs w:val="24"/>
        </w:rPr>
        <w:t xml:space="preserve">    </w:t>
      </w:r>
    </w:p>
    <w:p w14:paraId="67525940" w14:textId="77777777" w:rsidR="00B45D43" w:rsidRPr="00B45D43" w:rsidRDefault="00B45D43" w:rsidP="00B45D43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D36CAF5" w14:textId="77777777"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A1509A0" w14:textId="77777777"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41EF2D4" w14:textId="77777777"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2566F3B" w14:textId="77777777"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6.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>OBRIGAÇÕES DA CONTRATANTE</w:t>
      </w:r>
      <w:r w:rsidRPr="00594425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68F5F775" w14:textId="77777777" w:rsidR="000876D7" w:rsidRPr="00594425" w:rsidRDefault="000876D7" w:rsidP="00594425">
      <w:pPr>
        <w:suppressAutoHyphens w:val="0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F233937" w14:textId="77777777" w:rsidR="000876D7" w:rsidRPr="00594425" w:rsidRDefault="000876D7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Para garantir o cumprimento do presente Contrato, a CONTRATANTE se obriga a: </w:t>
      </w:r>
    </w:p>
    <w:p w14:paraId="4556DA88" w14:textId="77777777" w:rsidR="009E21FF" w:rsidRPr="00965649" w:rsidRDefault="000876D7" w:rsidP="009E21FF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Fornecer à CONTRATADA os elementos básicos, especificações e instruções complementares, suficientes e necessários à respectiva execução; </w:t>
      </w:r>
    </w:p>
    <w:p w14:paraId="300A6E4C" w14:textId="77777777" w:rsidR="009E21FF" w:rsidRPr="00594425" w:rsidRDefault="009E21FF" w:rsidP="009E21F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14:paraId="1B3619C0" w14:textId="77777777" w:rsidR="009E21FF" w:rsidRDefault="000876D7" w:rsidP="00594425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Fiscalizar a execução dos serviços por um representante da CONTRATANTE, determinando o que for necessário para regularizar as faltas ou defeitos observados, submetendo à autoridade competente o que </w:t>
      </w:r>
    </w:p>
    <w:p w14:paraId="0586A0D0" w14:textId="77777777" w:rsidR="000876D7" w:rsidRDefault="000876D7" w:rsidP="009E21FF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  <w:r w:rsidRPr="009E21FF">
        <w:rPr>
          <w:rFonts w:ascii="Arial" w:hAnsi="Arial" w:cs="Arial"/>
          <w:sz w:val="24"/>
          <w:szCs w:val="24"/>
          <w:lang w:val="pt-PT"/>
        </w:rPr>
        <w:t xml:space="preserve">ultrapassar a sua competência, em tempo hábil, para adoção das medidas convenientes. </w:t>
      </w:r>
    </w:p>
    <w:p w14:paraId="18D3F8AC" w14:textId="77777777" w:rsidR="00965649" w:rsidRPr="009E21FF" w:rsidRDefault="00965649" w:rsidP="009E21FF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</w:p>
    <w:p w14:paraId="16F79F4D" w14:textId="77777777" w:rsidR="009E21FF" w:rsidRDefault="000876D7" w:rsidP="00F42B9E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Efetuar o pagamento dos serviços nos prazos estabelecidos</w:t>
      </w:r>
      <w:r w:rsidR="0098249F" w:rsidRPr="00594425">
        <w:rPr>
          <w:rFonts w:ascii="Arial" w:hAnsi="Arial" w:cs="Arial"/>
          <w:sz w:val="24"/>
          <w:szCs w:val="24"/>
          <w:lang w:val="pt-PT"/>
        </w:rPr>
        <w:t xml:space="preserve"> no cronograma físico - financeiro</w:t>
      </w:r>
      <w:r w:rsidRPr="00594425">
        <w:rPr>
          <w:rFonts w:ascii="Arial" w:hAnsi="Arial" w:cs="Arial"/>
          <w:sz w:val="24"/>
          <w:szCs w:val="24"/>
          <w:lang w:val="pt-PT"/>
        </w:rPr>
        <w:t xml:space="preserve">, mediante a apresentação dos documentos hábeis para prática de tal ato; </w:t>
      </w:r>
    </w:p>
    <w:p w14:paraId="34A70505" w14:textId="77777777" w:rsidR="00F42B9E" w:rsidRPr="00F42B9E" w:rsidRDefault="00F42B9E" w:rsidP="00F42B9E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</w:p>
    <w:p w14:paraId="06786590" w14:textId="77777777" w:rsidR="0098249F" w:rsidRPr="00594425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Caberá à CONTRATANTE emitir as Ordens de Serviço à CONTRATADA para execução das obras e serviços de en</w:t>
      </w:r>
      <w:r w:rsidR="0098249F" w:rsidRPr="00594425">
        <w:rPr>
          <w:rFonts w:ascii="Arial" w:hAnsi="Arial" w:cs="Arial"/>
          <w:sz w:val="24"/>
          <w:szCs w:val="24"/>
        </w:rPr>
        <w:t>genharia indicados na licitação;</w:t>
      </w:r>
    </w:p>
    <w:p w14:paraId="53DD097F" w14:textId="77777777"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 </w:t>
      </w:r>
    </w:p>
    <w:p w14:paraId="61C23237" w14:textId="77777777" w:rsidR="00F3762B" w:rsidRPr="00073279" w:rsidRDefault="000876D7" w:rsidP="00F376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 As Ordens de Serviço serão emitidas com antecedência mínima de 5 (cinco) dias consecutivos da d</w:t>
      </w:r>
      <w:r w:rsidR="0098249F" w:rsidRPr="00594425">
        <w:rPr>
          <w:rFonts w:ascii="Arial" w:hAnsi="Arial" w:cs="Arial"/>
          <w:sz w:val="24"/>
          <w:szCs w:val="24"/>
        </w:rPr>
        <w:t>ata de início;</w:t>
      </w:r>
    </w:p>
    <w:p w14:paraId="720D4317" w14:textId="77777777" w:rsidR="00F3762B" w:rsidRPr="00594425" w:rsidRDefault="00F3762B" w:rsidP="00F3762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D3C4C4" w14:textId="77777777" w:rsidR="000876D7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Aceitar, para fins de pagamento, os serviços bem executados e rejeitar os serviços que não estejam de acordo com o projeto, exigindo da CONTRATADA a substituição, reparo ou refazimento daquilo que for rejeitado;</w:t>
      </w:r>
    </w:p>
    <w:p w14:paraId="34304CF9" w14:textId="77777777" w:rsidR="00F3762B" w:rsidRPr="00594425" w:rsidRDefault="00F3762B" w:rsidP="00F3762B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C05C806" w14:textId="77777777" w:rsidR="000876D7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>Conferir e atestar a exatidão das faturas correspondentes às medições de serviços executados, encaminhando-as para pagamento;</w:t>
      </w:r>
      <w:r w:rsidR="0098249F" w:rsidRPr="00594425">
        <w:rPr>
          <w:rFonts w:ascii="Arial" w:hAnsi="Arial" w:cs="Arial"/>
          <w:sz w:val="24"/>
          <w:szCs w:val="24"/>
        </w:rPr>
        <w:t xml:space="preserve"> e</w:t>
      </w:r>
    </w:p>
    <w:p w14:paraId="44D7574F" w14:textId="77777777" w:rsidR="009E21FF" w:rsidRPr="00594425" w:rsidRDefault="009E21FF" w:rsidP="009E21FF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43D5655" w14:textId="77777777" w:rsidR="009E21FF" w:rsidRDefault="000876D7" w:rsidP="009E21FF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Determinar o afastamento do pessoal da CONTRATADA, mobilizado para a execução dos serviços, em caso de conduta imprópria, a seu exclusivo critério.</w:t>
      </w:r>
    </w:p>
    <w:p w14:paraId="1025AC2F" w14:textId="77777777" w:rsidR="009E21FF" w:rsidRPr="00594425" w:rsidRDefault="009E21FF" w:rsidP="009E21F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04B4E7C" w14:textId="77777777" w:rsidR="000876D7" w:rsidRPr="00594425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 CONTRATANTE terá, também, as atribuições de:</w:t>
      </w:r>
    </w:p>
    <w:p w14:paraId="340EA27F" w14:textId="77777777" w:rsidR="0098249F" w:rsidRPr="00594425" w:rsidRDefault="0098249F" w:rsidP="00594425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7CA580" w14:textId="77777777" w:rsidR="000876D7" w:rsidRPr="00594425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Representar junto à CONTRATADA no trato dos assuntos pertinentes à execução das obras e serviços de engenharia objeto do Contrato;</w:t>
      </w:r>
    </w:p>
    <w:p w14:paraId="38E5DE4A" w14:textId="77777777" w:rsidR="00073279" w:rsidRPr="00F42B9E" w:rsidRDefault="000876D7" w:rsidP="00073279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Analisar e aprovar a programação de atividades elaborada pela CONTRATADA;</w:t>
      </w:r>
    </w:p>
    <w:p w14:paraId="658D9EF6" w14:textId="77777777" w:rsidR="000876D7" w:rsidRPr="00594425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Dirimir as dúvidas da CONTRATADA que porventura surjam durante a execução dos serviços, com relação a qualquer aspecto ligado ao objeto do Contrato;</w:t>
      </w:r>
      <w:r w:rsidR="0098249F" w:rsidRPr="00594425">
        <w:rPr>
          <w:rFonts w:ascii="Arial" w:hAnsi="Arial" w:cs="Arial"/>
          <w:sz w:val="24"/>
          <w:szCs w:val="24"/>
        </w:rPr>
        <w:t xml:space="preserve"> e</w:t>
      </w:r>
    </w:p>
    <w:p w14:paraId="05183AA8" w14:textId="77777777" w:rsidR="00F3762B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Acompanhar a CONTRATADA na medição dos serviços executados e aceitos, determinando os serviços a serem inseridos nos Boletins de Medição e autorizando a CONTRATADA a apresentar as faturas</w:t>
      </w:r>
      <w:r w:rsidR="0098249F" w:rsidRPr="00594425">
        <w:rPr>
          <w:rFonts w:ascii="Arial" w:hAnsi="Arial" w:cs="Arial"/>
          <w:sz w:val="24"/>
          <w:szCs w:val="24"/>
        </w:rPr>
        <w:t xml:space="preserve"> correspondentes para pagamento.</w:t>
      </w:r>
    </w:p>
    <w:p w14:paraId="0D8EF91B" w14:textId="77777777" w:rsidR="00073279" w:rsidRDefault="00073279" w:rsidP="00073279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F72B85" w14:textId="77777777" w:rsidR="00073279" w:rsidRPr="00073279" w:rsidRDefault="00073279" w:rsidP="00073279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54D5552" w14:textId="77777777"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t xml:space="preserve">7.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>DA FISCALIZAÇÃO E DO RECEBIMENTO</w:t>
      </w:r>
      <w:r w:rsidRPr="00594425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62CF19FB" w14:textId="77777777" w:rsidR="000876D7" w:rsidRPr="00594425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24A14D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1. A </w:t>
      </w:r>
      <w:r w:rsidR="00846615" w:rsidRPr="00846615">
        <w:rPr>
          <w:rFonts w:ascii="Arial" w:hAnsi="Arial" w:cs="Arial"/>
        </w:rPr>
        <w:t>SECRETARIA DE DESENVOLVIMENTO URBANO E AGRÁRIO</w:t>
      </w:r>
      <w:r w:rsidR="00846615">
        <w:rPr>
          <w:rFonts w:ascii="Arial" w:hAnsi="Arial" w:cs="Arial"/>
        </w:rPr>
        <w:t xml:space="preserve"> </w:t>
      </w:r>
      <w:r w:rsidRPr="00594425">
        <w:rPr>
          <w:rFonts w:ascii="Arial" w:hAnsi="Arial" w:cs="Arial"/>
        </w:rPr>
        <w:t xml:space="preserve">designará a fiscalização, para acompanhamento e recebimento do contrato, conforme art. 67 da lei 8.666/93 e suas alterações. </w:t>
      </w:r>
    </w:p>
    <w:p w14:paraId="1E4CEF20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087E6489" w14:textId="77777777" w:rsidR="009E21FF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2. Caberá à fiscalização designada tomar todas as providências necessárias ao imediato acionamento do representante da firma CONTRATADA, logo que </w:t>
      </w:r>
      <w:r w:rsidRPr="00594425">
        <w:rPr>
          <w:rFonts w:ascii="Arial" w:hAnsi="Arial" w:cs="Arial"/>
        </w:rPr>
        <w:lastRenderedPageBreak/>
        <w:t xml:space="preserve">constatada qualquer irregularidade por parte da mesma, a fim de solucionar os problemas detectados. </w:t>
      </w:r>
    </w:p>
    <w:p w14:paraId="73E3A14D" w14:textId="77777777" w:rsidR="00594425" w:rsidRDefault="00594425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EAFF663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3 Em hipótese alguma poderá a FISCALIZAÇÃO, ainda que diante de justificativas plausíveis, acordarem com a CONTRATADA a dilatação de prazos previstos na proposta inicialmente apresentada, sem prévia concordância do Ordenador de Despesas, haja vista que tal atitude acarretaria alteração nos termos contratuais pactuados. </w:t>
      </w:r>
    </w:p>
    <w:p w14:paraId="3F8C3810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014FA0A6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4. A fiscalização anotará, em registro próprio, todas as ocorrências relacionadas com a execução do contrato, determinando o que for necessário à regularização das faltas ou defeitos observados. </w:t>
      </w:r>
    </w:p>
    <w:p w14:paraId="66D2A3D2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39E38CE0" w14:textId="77777777" w:rsidR="00F3762B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5. As decisões e providências que ultrapassarem a competência da fiscalização deverão ser levadas à instância superior, em tempo hábil, para a adoção das medidas convenientes. </w:t>
      </w:r>
    </w:p>
    <w:p w14:paraId="69A04DA8" w14:textId="77777777" w:rsidR="00F3762B" w:rsidRPr="00594425" w:rsidRDefault="00F3762B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45D00F88" w14:textId="77777777" w:rsidR="006014F8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6. Caberá ainda à FISCALIZAÇÃO:</w:t>
      </w:r>
    </w:p>
    <w:p w14:paraId="59F0A4A7" w14:textId="77777777" w:rsidR="009E21FF" w:rsidRPr="00594425" w:rsidRDefault="009E21FF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FE9891C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a) Tomar providências para o fiel cumprimento das cláusulas do contrato, obedecendo à legislação sobre a Contratação de Obras e Serviços de Engenharia e outros dispositivos legais específicos; </w:t>
      </w:r>
    </w:p>
    <w:p w14:paraId="3D3DED56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b) Providenciar o pagamento das Notas Fiscais apresentadas, desde que estejam em conformidade com o Cronograma Físico-</w:t>
      </w:r>
      <w:r w:rsidR="00D74C8D" w:rsidRPr="00594425">
        <w:rPr>
          <w:rFonts w:ascii="Arial" w:hAnsi="Arial" w:cs="Arial"/>
        </w:rPr>
        <w:t>Financeiro aprovado, e certificado pela FISCALIZAÇÃO</w:t>
      </w:r>
      <w:r w:rsidRPr="00594425">
        <w:rPr>
          <w:rFonts w:ascii="Arial" w:hAnsi="Arial" w:cs="Arial"/>
        </w:rPr>
        <w:t xml:space="preserve">; </w:t>
      </w:r>
    </w:p>
    <w:p w14:paraId="0BC6C0F4" w14:textId="77777777"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c) Colocar à disposição da CONTRATADA, em tempo hábil, as informações necessárias para execução dos serviços, de modo a possibilitar-lhe o cumprimento dos prazos avençados; </w:t>
      </w:r>
    </w:p>
    <w:p w14:paraId="62E519C5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d) Orientar, supervisionar e controlar os trabalhos no sentido de proporcionar a plena adequação do objeto deste termo às suas finalidades; </w:t>
      </w:r>
    </w:p>
    <w:p w14:paraId="0A1A7F33" w14:textId="77777777" w:rsidR="009E21FF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lastRenderedPageBreak/>
        <w:t xml:space="preserve">e) Tomar providências para que os setores envolvidos mantenham o local de execução dos serviços adequado à sua execução; </w:t>
      </w:r>
    </w:p>
    <w:p w14:paraId="358E78D5" w14:textId="77777777" w:rsidR="000876D7" w:rsidRPr="00594425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f) Liberar a garantia, após o recebimento definitivo dos serviços; </w:t>
      </w:r>
    </w:p>
    <w:p w14:paraId="35BE4AC9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g) Verificar, de modo sistemático, o cumprimento das disposições do contrato e das ordens complementares emanadas do CONTRATANTE, informando a esta, em tempo hábil, todas as ocorrências e providências tomadas; </w:t>
      </w:r>
    </w:p>
    <w:p w14:paraId="6047DED4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h) Resolver todo e qualquer caso singular, duvidoso ou omisso, não previsto no contrato se, nas suas Especificações de Serviço e em tudo mais que, de qualquer forma, relaciona direta ou indiretamente com o objeto, garantido o contraditório e a ampla defesa; </w:t>
      </w:r>
    </w:p>
    <w:p w14:paraId="403C54BD" w14:textId="77777777" w:rsidR="00073279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i) Exigir da CONTRATADA a retirada imediata de qualquer de seus prepostos que embaracem a sua ação fiscalizadora, independentemente de justificativa; </w:t>
      </w:r>
    </w:p>
    <w:p w14:paraId="658BBBD0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j) Recusar materiais e serviços em desacordo com as especificações contidas no Termo de Referência; </w:t>
      </w:r>
    </w:p>
    <w:p w14:paraId="3CB0FCA5" w14:textId="77777777" w:rsidR="00BD7BEF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k) Propor as medidas que couberem para a solução dos casos surgidos em decorrência de solução técnica na execução dos serviços;</w:t>
      </w:r>
    </w:p>
    <w:p w14:paraId="6CD916DD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l) Em caso de dúvida ou omissão fixar, o que julgar indicado, em rigorosa obediência às normas legais vigentes; </w:t>
      </w:r>
    </w:p>
    <w:p w14:paraId="5F4EFCB7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m) Definir, juntamente com a </w:t>
      </w:r>
      <w:r w:rsidR="00846615" w:rsidRPr="00846615">
        <w:rPr>
          <w:rFonts w:ascii="Arial" w:hAnsi="Arial" w:cs="Arial"/>
        </w:rPr>
        <w:t>SECRETARIA DE DESENVOLVIMENTO URBANO E AGRÁRIO</w:t>
      </w:r>
      <w:r w:rsidRPr="00594425">
        <w:rPr>
          <w:rFonts w:ascii="Arial" w:hAnsi="Arial" w:cs="Arial"/>
        </w:rPr>
        <w:t xml:space="preserve">, todo e qualquer material que gerar dúvida, quando não mencionadas </w:t>
      </w:r>
      <w:r w:rsidR="006C37EB" w:rsidRPr="00594425">
        <w:rPr>
          <w:rFonts w:ascii="Arial" w:hAnsi="Arial" w:cs="Arial"/>
        </w:rPr>
        <w:t>nas presentes</w:t>
      </w:r>
      <w:r w:rsidRPr="00594425">
        <w:rPr>
          <w:rFonts w:ascii="Arial" w:hAnsi="Arial" w:cs="Arial"/>
        </w:rPr>
        <w:t xml:space="preserve"> especificações ou nos desenhos; </w:t>
      </w:r>
    </w:p>
    <w:p w14:paraId="7441EFFD" w14:textId="77777777"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n) Analisar e dar parecer aprovando ou não o faturamento das medições dos serviços executados para fim de pagamento para a CONTRATADA; </w:t>
      </w:r>
    </w:p>
    <w:p w14:paraId="20A0B240" w14:textId="77777777" w:rsidR="00D84107" w:rsidRDefault="00D84107" w:rsidP="00F3762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4FE3061C" w14:textId="77777777" w:rsidR="000876D7" w:rsidRDefault="000876D7" w:rsidP="00F3762B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o) Efetuar o registro das ocorrências no Livro Diário de Ocorrências, mantido no local de execução dos serviços pela CONTRATADA. </w:t>
      </w:r>
    </w:p>
    <w:p w14:paraId="536E373D" w14:textId="77777777" w:rsidR="00F3762B" w:rsidRPr="00594425" w:rsidRDefault="00F3762B" w:rsidP="00F3762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4649FB8C" w14:textId="77777777" w:rsidR="000876D7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7.1.  A atuação da fiscalização em nada restringe a responsabilidade única, integral e exclusiva da CONTRATADA, no que concerne aos serviços contratados, à sua execução e as </w:t>
      </w:r>
      <w:r w:rsidR="00351900" w:rsidRPr="00594425">
        <w:rPr>
          <w:rFonts w:ascii="Arial" w:hAnsi="Arial" w:cs="Arial"/>
          <w:sz w:val="24"/>
          <w:szCs w:val="24"/>
        </w:rPr>
        <w:t>consequências</w:t>
      </w:r>
      <w:r w:rsidRPr="00594425">
        <w:rPr>
          <w:rFonts w:ascii="Arial" w:hAnsi="Arial" w:cs="Arial"/>
          <w:sz w:val="24"/>
          <w:szCs w:val="24"/>
        </w:rPr>
        <w:t xml:space="preserve"> e implicações, próximas ou remotas, perante o Estado ou terceiros, e a ocorrência de eventuais </w:t>
      </w:r>
      <w:r w:rsidRPr="00594425">
        <w:rPr>
          <w:rFonts w:ascii="Arial" w:hAnsi="Arial" w:cs="Arial"/>
          <w:sz w:val="24"/>
          <w:szCs w:val="24"/>
        </w:rPr>
        <w:lastRenderedPageBreak/>
        <w:t xml:space="preserve">irregularidades na execução dos serviços contratados não implica em </w:t>
      </w:r>
      <w:r w:rsidR="00351900" w:rsidRPr="00594425">
        <w:rPr>
          <w:rFonts w:ascii="Arial" w:hAnsi="Arial" w:cs="Arial"/>
          <w:sz w:val="24"/>
          <w:szCs w:val="24"/>
        </w:rPr>
        <w:t>corresponsabilidade</w:t>
      </w:r>
      <w:r w:rsidR="00594425">
        <w:rPr>
          <w:rFonts w:ascii="Arial" w:hAnsi="Arial" w:cs="Arial"/>
          <w:sz w:val="24"/>
          <w:szCs w:val="24"/>
        </w:rPr>
        <w:t xml:space="preserve"> </w:t>
      </w:r>
      <w:r w:rsidRPr="00594425">
        <w:rPr>
          <w:rFonts w:ascii="Arial" w:hAnsi="Arial" w:cs="Arial"/>
          <w:sz w:val="24"/>
          <w:szCs w:val="24"/>
        </w:rPr>
        <w:t>da CONTRATANTE.</w:t>
      </w:r>
    </w:p>
    <w:p w14:paraId="1F440247" w14:textId="77777777" w:rsidR="00073279" w:rsidRPr="00594425" w:rsidRDefault="00073279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F181E29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7.2. Após a conclusão do objeto contratual, a CONTRATADA notificará a CONTRATANTE para que esta, no prazo de 05 (cinco) dias úteis o receba provisoriamente, por ato formal de sua autoridade superior. </w:t>
      </w:r>
    </w:p>
    <w:p w14:paraId="2B49BF7F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4744323E" w14:textId="77777777"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7.3. Decorridos 02 (dois) meses do recebimento provisório acima especificado, e não havendo qualquer irregularidade no objeto contratual entregue, a CONTRATANTE, por ato formal de sua autoridade superior, receberá definitivamente o objeto contratado, sem prejuízo das responsabilidades futuras da CONTRATANTE dispostas em lei. </w:t>
      </w:r>
    </w:p>
    <w:p w14:paraId="1E485CD3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591DDE7F" w14:textId="77777777" w:rsidR="00D84107" w:rsidRDefault="000876D7" w:rsidP="00D84107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7.4.  Na hipótese do não recebimento, será dado um prazo para que a CONTRATADA, às suas expensas, complemente, ou refaça os serviços rejeitados. Atendidas tais exigências, a CONTRATADA solicitará nova vistoria, que será feita em igual prazo. </w:t>
      </w:r>
    </w:p>
    <w:p w14:paraId="69ED91CA" w14:textId="77777777" w:rsidR="000876D7" w:rsidRDefault="000876D7" w:rsidP="00D84107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7.5.  Aceitos os serviços e cumpridas às demais cláusulas e condições contratuais, será emitido, pela Contratante, o respectivo “Termo de Entrega e Recebimento dos Serviços”.</w:t>
      </w:r>
    </w:p>
    <w:p w14:paraId="59FEE28D" w14:textId="77777777" w:rsidR="007E4B57" w:rsidRDefault="007E4B5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224611D8" w14:textId="77777777"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7.6. À Fiscalização serão dados 02 (dois) dias úteis a partir do adimplemento do evento contratual pela CONTRATADA, para encaminhar a nota fiscal e sua fatura correspondente ao setor responsável pelo acompanhamento do contrato. </w:t>
      </w:r>
    </w:p>
    <w:p w14:paraId="75273E0B" w14:textId="77777777" w:rsidR="009E21FF" w:rsidRPr="00594425" w:rsidRDefault="009E21FF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D841D22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505EAC58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7.7. Para efeito de contagem do prazo estabelecido acima, considerar-se-á como de adimplemento do evento contratual pela CONTRATADA a data de aceitação pela Fiscalização, da nota fiscal e respectiva fatura. </w:t>
      </w:r>
    </w:p>
    <w:p w14:paraId="5B0683B5" w14:textId="77777777"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23F7AB7F" w14:textId="77777777" w:rsidR="00F3762B" w:rsidRDefault="000876D7" w:rsidP="00073279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 xml:space="preserve">7.8.  Na eventualidade de ocorrer atraso no pagamento da fatura em decorrência do não cumprimento do prazo estipulado no item 7.4, será imputada a Fiscalização a responsabilidade por quaisquer ônus financeiros requeridos pela CONTRATADA </w:t>
      </w:r>
      <w:r w:rsidR="00351900" w:rsidRPr="00594425">
        <w:rPr>
          <w:rFonts w:ascii="Arial" w:hAnsi="Arial" w:cs="Arial"/>
          <w:sz w:val="24"/>
          <w:szCs w:val="24"/>
        </w:rPr>
        <w:t>em função da demora verificada.</w:t>
      </w:r>
    </w:p>
    <w:p w14:paraId="6F7ADA76" w14:textId="77777777" w:rsidR="00073279" w:rsidRPr="00594425" w:rsidRDefault="00073279" w:rsidP="00073279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1BCAF7" w14:textId="77777777" w:rsidR="00265FA4" w:rsidRDefault="00C6344B" w:rsidP="00265FA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8. QUALIFICAÇÃO TÉCNICA DA EMPRESA LICITANTE:</w:t>
      </w:r>
    </w:p>
    <w:p w14:paraId="6046475C" w14:textId="77777777" w:rsidR="00E74364" w:rsidRDefault="00E74364" w:rsidP="00E7436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8.1.</w:t>
      </w:r>
      <w:r w:rsidRPr="00594425">
        <w:rPr>
          <w:rFonts w:ascii="Arial" w:hAnsi="Arial" w:cs="Arial"/>
          <w:sz w:val="24"/>
          <w:szCs w:val="24"/>
        </w:rPr>
        <w:t xml:space="preserve"> Certidão atualizada de registro da empresa e de seus responsáveis técnicos no </w:t>
      </w:r>
      <w:r w:rsidRPr="00953C81">
        <w:rPr>
          <w:rFonts w:ascii="Arial" w:hAnsi="Arial" w:cs="Arial"/>
          <w:sz w:val="24"/>
          <w:szCs w:val="24"/>
        </w:rPr>
        <w:t xml:space="preserve">CREA </w:t>
      </w:r>
      <w:r w:rsidRPr="00CE414B">
        <w:rPr>
          <w:rFonts w:ascii="Arial" w:hAnsi="Arial" w:cs="Arial"/>
          <w:sz w:val="24"/>
          <w:szCs w:val="24"/>
        </w:rPr>
        <w:t>(Conselho Reg</w:t>
      </w:r>
      <w:r>
        <w:rPr>
          <w:rFonts w:ascii="Arial" w:hAnsi="Arial" w:cs="Arial"/>
          <w:sz w:val="24"/>
          <w:szCs w:val="24"/>
        </w:rPr>
        <w:t>ional de Engenharia</w:t>
      </w:r>
      <w:r w:rsidRPr="00CE414B">
        <w:rPr>
          <w:rFonts w:ascii="Arial" w:hAnsi="Arial" w:cs="Arial"/>
          <w:sz w:val="24"/>
          <w:szCs w:val="24"/>
        </w:rPr>
        <w:t xml:space="preserve"> e Agronomia) e/ou CAU (Conselho de Arquitetura e Urbanismo);</w:t>
      </w:r>
    </w:p>
    <w:p w14:paraId="042F0274" w14:textId="77777777" w:rsidR="00D836B0" w:rsidRPr="00CE414B" w:rsidRDefault="00D836B0" w:rsidP="00D836B0">
      <w:pPr>
        <w:pStyle w:val="Recuodecorpodetexto21"/>
      </w:pPr>
      <w:r w:rsidRPr="00CE414B">
        <w:t>8.2)</w:t>
      </w:r>
      <w:r w:rsidRPr="00CE414B">
        <w:tab/>
      </w:r>
      <w:r w:rsidRPr="00FE385B">
        <w:rPr>
          <w:b/>
          <w:bCs/>
        </w:rPr>
        <w:t>Capacidade Técnico-Operacional:</w:t>
      </w:r>
      <w:r w:rsidRPr="00FE385B">
        <w:t xml:space="preserve"> Comprovação de aptidão da empresa para desempenho de atividade pertinente e compatível com o objeto da licitação, em atestados fornecidos por pessoa jurídica de direito público ou privado, que comprovem ter a empresa executado satisfatoriamente, obras e serviços de características semelhantes, quantidades e de complexidade tecnológica e operacional equivalente ou superior aos discriminados abaixo.</w:t>
      </w:r>
    </w:p>
    <w:tbl>
      <w:tblPr>
        <w:tblpPr w:leftFromText="141" w:rightFromText="141" w:vertAnchor="text" w:horzAnchor="margin" w:tblpXSpec="center" w:tblpY="263"/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5460"/>
        <w:gridCol w:w="1200"/>
        <w:gridCol w:w="1620"/>
      </w:tblGrid>
      <w:tr w:rsidR="00D836B0" w:rsidRPr="00A228DF" w14:paraId="66401F36" w14:textId="77777777" w:rsidTr="00896D1F">
        <w:trPr>
          <w:trHeight w:val="255"/>
        </w:trPr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1A7DC55B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COD.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6608E3C9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ESPECÍFICAÇÕES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7E178AE7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CCCCFF" w:fill="D8E4BC"/>
            <w:noWrap/>
            <w:vAlign w:val="center"/>
            <w:hideMark/>
          </w:tcPr>
          <w:p w14:paraId="6838CDE8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QUANT. 20%</w:t>
            </w:r>
          </w:p>
        </w:tc>
      </w:tr>
      <w:tr w:rsidR="00D836B0" w:rsidRPr="00A228DF" w14:paraId="38E25A9A" w14:textId="77777777" w:rsidTr="00896D1F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44FA43F7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500E4368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4E3CBD1B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14:paraId="0B2F83DD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836B0" w:rsidRPr="00A228DF" w14:paraId="0FF0C038" w14:textId="77777777" w:rsidTr="00896D1F">
        <w:trPr>
          <w:trHeight w:val="255"/>
        </w:trPr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5EBA8AF4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357197A5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61D36916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CCCCFF" w:fill="D8E4BC"/>
            <w:noWrap/>
            <w:vAlign w:val="center"/>
            <w:hideMark/>
          </w:tcPr>
          <w:p w14:paraId="06734A29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836B0" w:rsidRPr="00A228DF" w14:paraId="42D0A5A8" w14:textId="77777777" w:rsidTr="00F21910">
        <w:trPr>
          <w:trHeight w:val="48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AD619" w14:textId="12D28E31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CPU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447F0" w14:textId="0961F29F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Telha Sanduiche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com preenchimento em PIR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745" w14:textId="748175A9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A4E09" w14:textId="2E3B8439" w:rsidR="00D836B0" w:rsidRPr="00A228DF" w:rsidRDefault="00D836B0" w:rsidP="00D836B0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280,41 </w:t>
            </w:r>
          </w:p>
        </w:tc>
      </w:tr>
      <w:tr w:rsidR="00D836B0" w:rsidRPr="00A228DF" w14:paraId="6A550747" w14:textId="77777777" w:rsidTr="00896D1F">
        <w:trPr>
          <w:trHeight w:val="1065"/>
        </w:trPr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6FF792" w14:textId="181BD78A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CPU</w:t>
            </w:r>
          </w:p>
        </w:tc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97834" w14:textId="2093F036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bookmarkStart w:id="2" w:name="RANGE!B20"/>
            <w:r>
              <w:rPr>
                <w:rFonts w:ascii="Arial" w:hAnsi="Arial" w:cs="Arial"/>
                <w:sz w:val="20"/>
                <w:szCs w:val="20"/>
              </w:rPr>
              <w:t xml:space="preserve">Estrutura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 tesouras</w:t>
            </w:r>
            <w:bookmarkEnd w:id="2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2667" w14:textId="01AC94A5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F0A25" w14:textId="538CB6F8" w:rsidR="00D836B0" w:rsidRPr="00A228DF" w:rsidRDefault="00D836B0" w:rsidP="00D836B0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290,35 </w:t>
            </w:r>
          </w:p>
        </w:tc>
      </w:tr>
      <w:tr w:rsidR="00D836B0" w:rsidRPr="00A228DF" w14:paraId="7A5C92A8" w14:textId="77777777" w:rsidTr="00896D1F">
        <w:trPr>
          <w:trHeight w:val="1080"/>
        </w:trPr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526D4" w14:textId="519E531F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68050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6C67" w14:textId="671436FD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bookmarkStart w:id="3" w:name="RANGE!B21"/>
            <w:r>
              <w:rPr>
                <w:rFonts w:ascii="Arial" w:hAnsi="Arial" w:cs="Arial"/>
                <w:sz w:val="20"/>
                <w:szCs w:val="20"/>
              </w:rPr>
              <w:t>Porta de correr - PA4 - 450x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270  conforme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projeto de esquadrias, inclusive ferragens e vidro liso incolor, espessura 8mm</w:t>
            </w:r>
            <w:bookmarkEnd w:id="3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A002" w14:textId="2ACA5181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D387A" w14:textId="2DFA2742" w:rsidR="00D836B0" w:rsidRPr="00022B8B" w:rsidRDefault="00D836B0" w:rsidP="00D836B0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28,62 </w:t>
            </w:r>
          </w:p>
        </w:tc>
      </w:tr>
    </w:tbl>
    <w:p w14:paraId="4C733E6D" w14:textId="77777777" w:rsidR="00D836B0" w:rsidRPr="00375930" w:rsidRDefault="00D836B0" w:rsidP="00D836B0">
      <w:pPr>
        <w:pStyle w:val="PargrafodaLista"/>
        <w:spacing w:after="0" w:line="360" w:lineRule="auto"/>
        <w:ind w:left="0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7C2EBE20" w14:textId="77777777" w:rsidR="00D836B0" w:rsidRDefault="00D836B0" w:rsidP="00D836B0">
      <w:pPr>
        <w:pStyle w:val="Recuodecorpodetexto21"/>
        <w:tabs>
          <w:tab w:val="left" w:pos="1080"/>
        </w:tabs>
        <w:spacing w:line="360" w:lineRule="auto"/>
        <w:ind w:left="0" w:firstLine="0"/>
      </w:pPr>
      <w:r>
        <w:t xml:space="preserve">8.3) </w:t>
      </w:r>
      <w:r w:rsidRPr="00FE385B">
        <w:rPr>
          <w:b/>
          <w:bCs/>
        </w:rPr>
        <w:t xml:space="preserve">Capacidade Técnica Profissional: </w:t>
      </w:r>
      <w:r w:rsidRPr="00FE385B">
        <w:t xml:space="preserve">Atestado (s) fornecido (s) por pessoa jurídica de direito público ou privado, acompanhada da respectiva certidão de acervo técnico – CAT, expedida pelo CREA ou CAU, em nome de profissional de nível superior, legalmente habilitado, integrante do quadro de pessoal da licitante, que comprove(m) a sua responsabilidade técnica de forma satisfatória, na execução de serviços compatível em características e quantidades que </w:t>
      </w:r>
      <w:r w:rsidRPr="00FE385B">
        <w:lastRenderedPageBreak/>
        <w:t>compõe as parcelas de maior relevância técnica e valor significativo da contratação, a saber:</w:t>
      </w:r>
    </w:p>
    <w:p w14:paraId="2840CC5C" w14:textId="77777777" w:rsidR="00D836B0" w:rsidRDefault="00D836B0" w:rsidP="00D836B0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 xml:space="preserve"> </w:t>
      </w:r>
    </w:p>
    <w:tbl>
      <w:tblPr>
        <w:tblpPr w:leftFromText="141" w:rightFromText="141" w:vertAnchor="text" w:horzAnchor="margin" w:tblpXSpec="center" w:tblpY="263"/>
        <w:tblW w:w="93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6342"/>
        <w:gridCol w:w="1394"/>
      </w:tblGrid>
      <w:tr w:rsidR="00D836B0" w:rsidRPr="00A228DF" w14:paraId="38E71F3F" w14:textId="77777777" w:rsidTr="00896D1F">
        <w:trPr>
          <w:trHeight w:val="256"/>
        </w:trPr>
        <w:tc>
          <w:tcPr>
            <w:tcW w:w="16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58ECAD47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COD.</w:t>
            </w:r>
          </w:p>
        </w:tc>
        <w:tc>
          <w:tcPr>
            <w:tcW w:w="6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0AC05E0E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ESPECÍFICAÇÕES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10E4E9B9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UD</w:t>
            </w:r>
          </w:p>
        </w:tc>
      </w:tr>
      <w:tr w:rsidR="00D836B0" w:rsidRPr="00A228DF" w14:paraId="322F6D5C" w14:textId="77777777" w:rsidTr="00896D1F">
        <w:trPr>
          <w:trHeight w:val="256"/>
        </w:trPr>
        <w:tc>
          <w:tcPr>
            <w:tcW w:w="16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15A680D7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2FA9807D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CCCCFF" w:fill="FFFFFF"/>
            <w:noWrap/>
            <w:vAlign w:val="center"/>
            <w:hideMark/>
          </w:tcPr>
          <w:p w14:paraId="14B300B9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836B0" w:rsidRPr="00A228DF" w14:paraId="3ECE04E4" w14:textId="77777777" w:rsidTr="00896D1F">
        <w:trPr>
          <w:trHeight w:val="256"/>
        </w:trPr>
        <w:tc>
          <w:tcPr>
            <w:tcW w:w="16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60832615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2258CE4B" w14:textId="77777777" w:rsidR="00D836B0" w:rsidRPr="00A228DF" w:rsidRDefault="00D836B0" w:rsidP="00896D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D8E4BC"/>
            <w:noWrap/>
            <w:vAlign w:val="center"/>
            <w:hideMark/>
          </w:tcPr>
          <w:p w14:paraId="43EEE4D8" w14:textId="77777777" w:rsidR="00D836B0" w:rsidRPr="00A228DF" w:rsidRDefault="00D836B0" w:rsidP="00896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228D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836B0" w:rsidRPr="00A228DF" w14:paraId="56ACE620" w14:textId="77777777" w:rsidTr="00896D1F">
        <w:trPr>
          <w:trHeight w:val="482"/>
        </w:trPr>
        <w:tc>
          <w:tcPr>
            <w:tcW w:w="1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E712E" w14:textId="54EDDF12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CPU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896B9" w14:textId="17A02AA9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Telha Sanduiche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com preenchimento em PIR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2D13" w14:textId="77777777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</w:tr>
      <w:tr w:rsidR="00D836B0" w:rsidRPr="00A228DF" w14:paraId="2AAE0395" w14:textId="77777777" w:rsidTr="00896D1F">
        <w:trPr>
          <w:trHeight w:val="1069"/>
        </w:trPr>
        <w:tc>
          <w:tcPr>
            <w:tcW w:w="16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54A9E" w14:textId="6B329671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CPU</w:t>
            </w:r>
          </w:p>
        </w:tc>
        <w:tc>
          <w:tcPr>
            <w:tcW w:w="6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C65F0" w14:textId="3EB983C7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Estrutura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 tesouras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A085" w14:textId="77777777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</w:tr>
      <w:tr w:rsidR="00D836B0" w:rsidRPr="00A228DF" w14:paraId="43ADB847" w14:textId="77777777" w:rsidTr="00896D1F">
        <w:trPr>
          <w:trHeight w:val="1084"/>
        </w:trPr>
        <w:tc>
          <w:tcPr>
            <w:tcW w:w="16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C28DE" w14:textId="54592330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68050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C043" w14:textId="42D7F13F" w:rsidR="00D836B0" w:rsidRPr="00A228DF" w:rsidRDefault="00D836B0" w:rsidP="00D8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 de correr - PA4 - 450x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270  conforme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projeto de esquadrias, inclusive ferragens e vidro liso incolor, espessura 8mm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EAA" w14:textId="77777777" w:rsidR="00D836B0" w:rsidRPr="00A228DF" w:rsidRDefault="00D836B0" w:rsidP="00D8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</w:tr>
    </w:tbl>
    <w:p w14:paraId="7A8353D5" w14:textId="77777777" w:rsidR="00D836B0" w:rsidRDefault="00D836B0" w:rsidP="00D836B0">
      <w:pPr>
        <w:pStyle w:val="Recuodecorpodetexto21"/>
        <w:tabs>
          <w:tab w:val="left" w:pos="1080"/>
        </w:tabs>
        <w:spacing w:line="360" w:lineRule="auto"/>
        <w:ind w:left="0" w:firstLine="0"/>
      </w:pPr>
    </w:p>
    <w:p w14:paraId="36653A21" w14:textId="77777777" w:rsidR="00073279" w:rsidRDefault="00073279" w:rsidP="00D84107">
      <w:pPr>
        <w:pStyle w:val="Recuodecorpodetexto21"/>
        <w:tabs>
          <w:tab w:val="left" w:pos="1080"/>
        </w:tabs>
        <w:spacing w:line="360" w:lineRule="auto"/>
        <w:ind w:left="0" w:firstLine="0"/>
      </w:pPr>
    </w:p>
    <w:p w14:paraId="6473CA32" w14:textId="255D54A5" w:rsidR="00C67A8C" w:rsidRDefault="00B81AB0" w:rsidP="00D84107">
      <w:pPr>
        <w:pStyle w:val="Recuodecorpodetexto21"/>
        <w:tabs>
          <w:tab w:val="left" w:pos="1080"/>
        </w:tabs>
        <w:spacing w:line="360" w:lineRule="auto"/>
        <w:ind w:left="360" w:firstLine="0"/>
      </w:pPr>
      <w:r>
        <w:t>8.</w:t>
      </w:r>
      <w:r w:rsidR="00D836B0">
        <w:t>4</w:t>
      </w:r>
      <w:r>
        <w:t>.</w:t>
      </w:r>
      <w:r w:rsidR="00594425" w:rsidRPr="00594425">
        <w:t xml:space="preserve"> A comprovação do vínculo empregatício do(s) </w:t>
      </w:r>
      <w:r w:rsidRPr="00594425">
        <w:t>profis</w:t>
      </w:r>
      <w:r>
        <w:t>sional (</w:t>
      </w:r>
      <w:proofErr w:type="spellStart"/>
      <w:r w:rsidR="00C67A8C">
        <w:t>is</w:t>
      </w:r>
      <w:proofErr w:type="spellEnd"/>
      <w:r w:rsidR="00C67A8C">
        <w:t>) referidos na alínea 8</w:t>
      </w:r>
      <w:r w:rsidR="00594425" w:rsidRPr="00594425">
        <w:t>.2 (responsável técnico da empresa licitante)</w:t>
      </w:r>
      <w:r w:rsidRPr="00594425">
        <w:t xml:space="preserve"> será</w:t>
      </w:r>
      <w:r w:rsidR="00594425" w:rsidRPr="00594425">
        <w:t xml:space="preserve"> feita mediante cópia autenticada de contrato de trabalho com a empresa licitante</w:t>
      </w:r>
      <w:r w:rsidR="009D0A05">
        <w:t>.</w:t>
      </w:r>
    </w:p>
    <w:p w14:paraId="4920C192" w14:textId="77777777" w:rsidR="009E21FF" w:rsidRPr="00594425" w:rsidRDefault="009E21FF" w:rsidP="009E21FF">
      <w:pPr>
        <w:pStyle w:val="Recuodecorpodetexto21"/>
        <w:tabs>
          <w:tab w:val="left" w:pos="1080"/>
        </w:tabs>
        <w:spacing w:line="360" w:lineRule="auto"/>
        <w:ind w:hanging="360"/>
      </w:pPr>
    </w:p>
    <w:p w14:paraId="08AEDCFA" w14:textId="6FBE2113" w:rsidR="00594425" w:rsidRPr="00594425" w:rsidRDefault="00B81AB0" w:rsidP="00594425">
      <w:pPr>
        <w:pStyle w:val="Recuodecorpodetexto21"/>
        <w:tabs>
          <w:tab w:val="left" w:pos="720"/>
        </w:tabs>
        <w:spacing w:line="360" w:lineRule="auto"/>
        <w:ind w:hanging="11"/>
      </w:pPr>
      <w:r>
        <w:t>8.</w:t>
      </w:r>
      <w:r w:rsidR="00D836B0">
        <w:t>5</w:t>
      </w:r>
      <w:r>
        <w:t>.</w:t>
      </w:r>
      <w:r w:rsidR="00594425" w:rsidRPr="00594425">
        <w:t xml:space="preserve"> Quando se tratar de dirigente ou sócio da empresa licitante, tal comprovação será feita através do ato constitutivo da mesma e/ou certidão do </w:t>
      </w:r>
      <w:r w:rsidR="00953C81" w:rsidRPr="00CE414B">
        <w:t>CREA ou CAU</w:t>
      </w:r>
      <w:r w:rsidR="00594425" w:rsidRPr="00594425">
        <w:t>, devidamente atualizada.</w:t>
      </w:r>
    </w:p>
    <w:p w14:paraId="37601B9E" w14:textId="77777777" w:rsidR="00594425" w:rsidRPr="00594425" w:rsidRDefault="00594425" w:rsidP="00594425">
      <w:pPr>
        <w:pStyle w:val="Recuodecorpodetexto21"/>
        <w:tabs>
          <w:tab w:val="left" w:pos="720"/>
        </w:tabs>
        <w:spacing w:line="360" w:lineRule="auto"/>
        <w:ind w:hanging="11"/>
      </w:pPr>
    </w:p>
    <w:p w14:paraId="7D104A18" w14:textId="017A34E8" w:rsidR="00594425" w:rsidRPr="00594425" w:rsidRDefault="00B81AB0" w:rsidP="00594425">
      <w:pPr>
        <w:pStyle w:val="Recuodecorpodetexto21"/>
        <w:tabs>
          <w:tab w:val="left" w:pos="720"/>
        </w:tabs>
        <w:spacing w:line="360" w:lineRule="auto"/>
        <w:ind w:hanging="11"/>
      </w:pPr>
      <w:r>
        <w:t>8.</w:t>
      </w:r>
      <w:r w:rsidR="00D836B0">
        <w:t>6</w:t>
      </w:r>
      <w:r w:rsidR="00594425" w:rsidRPr="00594425">
        <w:t xml:space="preserve"> No caso de profissionais que detenham vinculo por meio de contrato de prestação de serviço, a comprovação do </w:t>
      </w:r>
      <w:r w:rsidR="00B952E5" w:rsidRPr="00594425">
        <w:t>vínculo</w:t>
      </w:r>
      <w:r w:rsidR="00594425" w:rsidRPr="00594425">
        <w:t xml:space="preserve"> do profissional com a empresa se dará mediante a apresentação de instrumento particular de prestação de serviços celebrado entre o profissional e a empresa proponente até a data da apresentação da documentação, juntamente com certidão de pessoa jurídica junto ao </w:t>
      </w:r>
      <w:r w:rsidR="00953C81" w:rsidRPr="00CE414B">
        <w:t>CREA ou CAU</w:t>
      </w:r>
      <w:r w:rsidR="00594425" w:rsidRPr="00594425">
        <w:t>, com prazo de vigência válido, na qual conste a inscrição do profissional citado no referido instrumento particular, como responsável técnico da proponente.</w:t>
      </w:r>
    </w:p>
    <w:p w14:paraId="74F788C8" w14:textId="77777777" w:rsidR="009E21FF" w:rsidRPr="00594425" w:rsidRDefault="009E21FF" w:rsidP="00073279">
      <w:pPr>
        <w:pStyle w:val="Recuodecorpodetexto21"/>
        <w:tabs>
          <w:tab w:val="left" w:pos="720"/>
        </w:tabs>
        <w:spacing w:line="360" w:lineRule="auto"/>
        <w:ind w:left="0" w:firstLine="0"/>
      </w:pPr>
    </w:p>
    <w:p w14:paraId="5747497B" w14:textId="35B66426" w:rsidR="00F3762B" w:rsidRDefault="00F55E25" w:rsidP="00073279">
      <w:pPr>
        <w:pStyle w:val="Recuodecorpodetexto21"/>
        <w:tabs>
          <w:tab w:val="left" w:pos="1080"/>
        </w:tabs>
        <w:spacing w:line="360" w:lineRule="auto"/>
        <w:ind w:firstLine="0"/>
      </w:pPr>
      <w:r>
        <w:lastRenderedPageBreak/>
        <w:t>8.</w:t>
      </w:r>
      <w:r w:rsidR="00D836B0">
        <w:t>7</w:t>
      </w:r>
      <w:r>
        <w:t>.</w:t>
      </w:r>
      <w:r w:rsidR="00594425" w:rsidRPr="00594425">
        <w:t xml:space="preserve"> Não poderão participar da licitação empresas cujos sócios, responsáveis e/ou técnicos ou qualquer um dos mesmos seja(m) </w:t>
      </w:r>
      <w:r w:rsidRPr="00594425">
        <w:t>diretor (</w:t>
      </w:r>
      <w:r w:rsidR="00594425" w:rsidRPr="00594425">
        <w:t>es), empregado(s) e servidor(es) da administração direta ou indireta.</w:t>
      </w:r>
    </w:p>
    <w:p w14:paraId="64DAD204" w14:textId="77777777" w:rsidR="00073279" w:rsidRDefault="00073279" w:rsidP="00073279">
      <w:pPr>
        <w:pStyle w:val="Recuodecorpodetexto21"/>
        <w:tabs>
          <w:tab w:val="left" w:pos="1080"/>
        </w:tabs>
        <w:spacing w:line="360" w:lineRule="auto"/>
        <w:ind w:firstLine="0"/>
      </w:pPr>
    </w:p>
    <w:p w14:paraId="39B7D798" w14:textId="208CBA20" w:rsidR="00C67A8C" w:rsidRPr="00594425" w:rsidRDefault="00D84107" w:rsidP="00D841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</w:t>
      </w:r>
      <w:r w:rsidR="00F55E25">
        <w:rPr>
          <w:rFonts w:ascii="Arial" w:hAnsi="Arial" w:cs="Arial"/>
          <w:sz w:val="24"/>
          <w:szCs w:val="24"/>
        </w:rPr>
        <w:t>8.</w:t>
      </w:r>
      <w:r w:rsidR="00D836B0">
        <w:rPr>
          <w:rFonts w:ascii="Arial" w:hAnsi="Arial" w:cs="Arial"/>
          <w:sz w:val="24"/>
          <w:szCs w:val="24"/>
        </w:rPr>
        <w:t>8</w:t>
      </w:r>
      <w:r w:rsidR="00F55E25">
        <w:rPr>
          <w:rFonts w:ascii="Arial" w:hAnsi="Arial" w:cs="Arial"/>
          <w:sz w:val="24"/>
          <w:szCs w:val="24"/>
        </w:rPr>
        <w:t>.</w:t>
      </w:r>
      <w:r w:rsidR="00594425" w:rsidRPr="00594425">
        <w:rPr>
          <w:rFonts w:ascii="Arial" w:hAnsi="Arial" w:cs="Arial"/>
          <w:sz w:val="24"/>
          <w:szCs w:val="24"/>
        </w:rPr>
        <w:t xml:space="preserve"> Os atestados devem ser fornecidos por pessoa jurídica de direito </w:t>
      </w:r>
      <w:r>
        <w:rPr>
          <w:rFonts w:ascii="Arial" w:hAnsi="Arial" w:cs="Arial"/>
          <w:sz w:val="24"/>
          <w:szCs w:val="24"/>
        </w:rPr>
        <w:t xml:space="preserve">     </w:t>
      </w:r>
      <w:r w:rsidR="00594425" w:rsidRPr="00594425">
        <w:rPr>
          <w:rFonts w:ascii="Arial" w:hAnsi="Arial" w:cs="Arial"/>
          <w:sz w:val="24"/>
          <w:szCs w:val="24"/>
        </w:rPr>
        <w:t>público ou privado, acompanhada da respectiva CAT – Certidão de Acervo Técnico, devidamente registrada na entidade profissional competente, que deverão conter no mínimo o nome do profissional, a localização e a identificação da obra ou serviço executado e os quantitativos básicos executados e seu respectivo Acervo Técnico, devidamente certificados pelo Conselho Regional d</w:t>
      </w:r>
      <w:r w:rsidR="00953C81">
        <w:rPr>
          <w:rFonts w:ascii="Arial" w:hAnsi="Arial" w:cs="Arial"/>
          <w:sz w:val="24"/>
          <w:szCs w:val="24"/>
        </w:rPr>
        <w:t xml:space="preserve">e Engenharia e Agronomia – CREA </w:t>
      </w:r>
      <w:r w:rsidR="00953C81" w:rsidRPr="00CE414B">
        <w:rPr>
          <w:rFonts w:ascii="Arial" w:hAnsi="Arial" w:cs="Arial"/>
          <w:sz w:val="24"/>
          <w:szCs w:val="24"/>
        </w:rPr>
        <w:t xml:space="preserve">ou </w:t>
      </w:r>
      <w:r w:rsidR="00953C81" w:rsidRPr="00CE414B">
        <w:rPr>
          <w:rFonts w:ascii="Arial" w:hAnsi="Arial"/>
        </w:rPr>
        <w:t>Conselho de Arquitetura e Urbanismo - CAU</w:t>
      </w:r>
      <w:r w:rsidR="00594425" w:rsidRPr="00594425">
        <w:rPr>
          <w:rFonts w:ascii="Arial" w:hAnsi="Arial" w:cs="Arial"/>
          <w:sz w:val="24"/>
          <w:szCs w:val="24"/>
        </w:rPr>
        <w:t xml:space="preserve"> A comprovação de integrante do quadro técnico exigida neste item poderá ser substituída por uma declaração do profissional autorizando a inclusão do seu nome na equipe técnica da licitante.</w:t>
      </w:r>
    </w:p>
    <w:p w14:paraId="5CD6AA86" w14:textId="463D9FC7" w:rsidR="00594425" w:rsidRPr="00594425" w:rsidRDefault="00DA1749" w:rsidP="00D84107">
      <w:pPr>
        <w:tabs>
          <w:tab w:val="left" w:pos="144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D836B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  <w:r w:rsidR="00594425" w:rsidRPr="00594425">
        <w:rPr>
          <w:rFonts w:ascii="Arial" w:hAnsi="Arial" w:cs="Arial"/>
          <w:sz w:val="24"/>
          <w:szCs w:val="24"/>
        </w:rPr>
        <w:t xml:space="preserve"> Não serão aceitos atestados emitidos pelo licitante em seu próprio nome, nem nenhum outro que não tenha se originado de contratação.</w:t>
      </w:r>
    </w:p>
    <w:p w14:paraId="3258BB62" w14:textId="516D219D" w:rsidR="00D84107" w:rsidRDefault="00DA1749" w:rsidP="00D841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D836B0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</w:t>
      </w:r>
      <w:r w:rsidR="00594425" w:rsidRPr="00594425">
        <w:rPr>
          <w:rFonts w:ascii="Arial" w:hAnsi="Arial" w:cs="Arial"/>
          <w:sz w:val="24"/>
          <w:szCs w:val="24"/>
        </w:rPr>
        <w:t xml:space="preserve"> Comprovação feita através da apresentação, em original, do ATESTADO DE VISITA TÉCNICA, de que o responsável técnico da empresa licitante visitou o local da obra e tomou conhecimento das condições locais para execução do objeto da licitação. O atestado exigido neste item poderá ser substituído por uma declaração do licitante informando ter conhecimento das características dos locais onde será executado o objeto deste certame.</w:t>
      </w:r>
    </w:p>
    <w:p w14:paraId="11197D3D" w14:textId="77777777" w:rsidR="00D84107" w:rsidRPr="00594425" w:rsidRDefault="00D84107" w:rsidP="00D84107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B07BF2F" w14:textId="77777777" w:rsidR="00D836B0" w:rsidRDefault="00D836B0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3C72B30B" w14:textId="77777777" w:rsidR="00D836B0" w:rsidRDefault="00D836B0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19E65073" w14:textId="733E69EE"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>9.</w:t>
      </w:r>
      <w:r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REGIME DE EXECUÇÃO:</w:t>
      </w:r>
    </w:p>
    <w:p w14:paraId="33A9039A" w14:textId="77777777"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sz w:val="24"/>
          <w:szCs w:val="24"/>
        </w:rPr>
        <w:lastRenderedPageBreak/>
        <w:t xml:space="preserve">O regime de execução utilizado para a contratação dos serviços será do tipo empreitada por preço </w:t>
      </w:r>
      <w:r w:rsidR="009D0A05">
        <w:rPr>
          <w:rFonts w:ascii="Arial" w:eastAsia="Arial" w:hAnsi="Arial" w:cs="Arial"/>
          <w:sz w:val="24"/>
          <w:szCs w:val="24"/>
        </w:rPr>
        <w:t>unitário</w:t>
      </w:r>
      <w:r w:rsidRPr="00594425">
        <w:rPr>
          <w:rFonts w:ascii="Arial" w:eastAsia="Arial" w:hAnsi="Arial" w:cs="Arial"/>
          <w:sz w:val="24"/>
          <w:szCs w:val="24"/>
        </w:rPr>
        <w:t>.</w:t>
      </w:r>
    </w:p>
    <w:p w14:paraId="75FBEAC8" w14:textId="77777777"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>10. REAJUSTAMENTO DO PREÇO CONTRATADO:</w:t>
      </w:r>
    </w:p>
    <w:p w14:paraId="5C6AF191" w14:textId="77777777" w:rsidR="00953C81" w:rsidRDefault="00C6344B" w:rsidP="00073279">
      <w:pPr>
        <w:tabs>
          <w:tab w:val="left" w:pos="748"/>
        </w:tabs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94425">
        <w:rPr>
          <w:rFonts w:ascii="Arial" w:eastAsia="Arial" w:hAnsi="Arial" w:cs="Arial"/>
          <w:sz w:val="24"/>
          <w:szCs w:val="24"/>
        </w:rPr>
        <w:t>Para a atualização dos preços unitários contratados, caso necessário, mediante as condições estabelecidas no Contrato de Prestação de Serviço, será ut</w:t>
      </w:r>
      <w:r w:rsidR="00252DF8">
        <w:rPr>
          <w:rFonts w:ascii="Arial" w:eastAsia="Arial" w:hAnsi="Arial" w:cs="Arial"/>
          <w:sz w:val="24"/>
          <w:szCs w:val="24"/>
        </w:rPr>
        <w:t>ilizado como referência o INCC</w:t>
      </w:r>
      <w:r w:rsidRPr="00594425">
        <w:rPr>
          <w:rFonts w:ascii="Arial" w:eastAsia="Arial" w:hAnsi="Arial" w:cs="Arial"/>
          <w:sz w:val="24"/>
          <w:szCs w:val="24"/>
        </w:rPr>
        <w:t>.</w:t>
      </w:r>
    </w:p>
    <w:p w14:paraId="0DC22BB5" w14:textId="77777777" w:rsidR="00073279" w:rsidRPr="00073279" w:rsidRDefault="00073279" w:rsidP="00073279">
      <w:pPr>
        <w:tabs>
          <w:tab w:val="left" w:pos="748"/>
        </w:tabs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D138509" w14:textId="77777777" w:rsidR="006757A1" w:rsidRPr="00594425" w:rsidRDefault="00F64C3C" w:rsidP="00594425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1</w:t>
      </w:r>
      <w:r w:rsidR="00594425"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2</w:t>
      </w:r>
      <w:r w:rsidR="006757A1"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. DISPOSIÇÕES FINAIS:</w:t>
      </w:r>
    </w:p>
    <w:p w14:paraId="20E392A6" w14:textId="77777777" w:rsidR="006757A1" w:rsidRPr="00594425" w:rsidRDefault="006757A1" w:rsidP="00594425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sz w:val="24"/>
          <w:szCs w:val="24"/>
        </w:rPr>
        <w:t>Os serviços executados deverão est</w:t>
      </w:r>
      <w:r w:rsidR="00FA1A5C">
        <w:rPr>
          <w:rFonts w:ascii="Arial" w:eastAsia="Arial" w:hAnsi="Arial" w:cs="Arial"/>
          <w:sz w:val="24"/>
          <w:szCs w:val="24"/>
        </w:rPr>
        <w:t>ar</w:t>
      </w:r>
      <w:r w:rsidRPr="00594425">
        <w:rPr>
          <w:rFonts w:ascii="Arial" w:eastAsia="Arial" w:hAnsi="Arial" w:cs="Arial"/>
          <w:sz w:val="24"/>
          <w:szCs w:val="24"/>
        </w:rPr>
        <w:t xml:space="preserve"> em conformidade com as diretrizes técnicas acima descritas, a fim de garantir a eficiência e a qualidade quanto </w:t>
      </w:r>
      <w:r w:rsidR="00594425" w:rsidRPr="00594425">
        <w:rPr>
          <w:rFonts w:ascii="Arial" w:eastAsia="Arial" w:hAnsi="Arial" w:cs="Arial"/>
          <w:sz w:val="24"/>
          <w:szCs w:val="24"/>
        </w:rPr>
        <w:t>à</w:t>
      </w:r>
      <w:r w:rsidRPr="00594425">
        <w:rPr>
          <w:rFonts w:ascii="Arial" w:eastAsia="Arial" w:hAnsi="Arial" w:cs="Arial"/>
          <w:sz w:val="24"/>
          <w:szCs w:val="24"/>
        </w:rPr>
        <w:t xml:space="preserve"> prestação do serviço objeto do referido Termo de Referência.</w:t>
      </w:r>
    </w:p>
    <w:sectPr w:rsidR="006757A1" w:rsidRPr="00594425">
      <w:headerReference w:type="default" r:id="rId8"/>
      <w:pgSz w:w="11906" w:h="16838"/>
      <w:pgMar w:top="1417" w:right="1701" w:bottom="1417" w:left="1701" w:header="708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610EA" w14:textId="77777777" w:rsidR="009A0119" w:rsidRDefault="009A0119">
      <w:pPr>
        <w:spacing w:after="0" w:line="240" w:lineRule="auto"/>
      </w:pPr>
      <w:r>
        <w:separator/>
      </w:r>
    </w:p>
  </w:endnote>
  <w:endnote w:type="continuationSeparator" w:id="0">
    <w:p w14:paraId="72D6C24C" w14:textId="77777777" w:rsidR="009A0119" w:rsidRDefault="009A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02F28" w14:textId="77777777" w:rsidR="009A0119" w:rsidRDefault="009A0119">
      <w:pPr>
        <w:spacing w:after="0" w:line="240" w:lineRule="auto"/>
      </w:pPr>
      <w:r>
        <w:separator/>
      </w:r>
    </w:p>
  </w:footnote>
  <w:footnote w:type="continuationSeparator" w:id="0">
    <w:p w14:paraId="335FBD1A" w14:textId="77777777" w:rsidR="009A0119" w:rsidRDefault="009A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85061" w14:textId="77777777" w:rsidR="00954C46" w:rsidRPr="00093FE7" w:rsidRDefault="009A0119" w:rsidP="00954C46">
    <w:pPr>
      <w:pStyle w:val="Cabealho"/>
      <w:pBdr>
        <w:bottom w:val="thickThinSmallGap" w:sz="24" w:space="1" w:color="622423"/>
      </w:pBdr>
      <w:tabs>
        <w:tab w:val="clear" w:pos="8504"/>
      </w:tabs>
      <w:rPr>
        <w:rFonts w:ascii="Arial" w:hAnsi="Arial" w:cs="Arial"/>
        <w:b/>
      </w:rPr>
    </w:pPr>
    <w:r>
      <w:rPr>
        <w:noProof/>
      </w:rPr>
      <w:pict w14:anchorId="2DC406C6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126.55pt;margin-top:7.35pt;width:263.15pt;height:64.5pt;z-index:-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<v:textbox style="mso-next-textbox:#Caixa de Texto 2">
            <w:txbxContent>
              <w:p w14:paraId="6772A39D" w14:textId="77777777" w:rsidR="00954C46" w:rsidRPr="00954C46" w:rsidRDefault="00954C46" w:rsidP="00954C46">
                <w:pPr>
                  <w:jc w:val="center"/>
                  <w:rPr>
                    <w:rFonts w:ascii="Calibri Light" w:hAnsi="Calibri Light" w:cs="Calibri Light"/>
                    <w:b/>
                    <w:sz w:val="24"/>
                    <w:szCs w:val="24"/>
                  </w:rPr>
                </w:pPr>
                <w:r w:rsidRPr="00954C46">
                  <w:rPr>
                    <w:rFonts w:ascii="Calibri Light" w:hAnsi="Calibri Light" w:cs="Calibri Light"/>
                    <w:b/>
                    <w:sz w:val="24"/>
                    <w:szCs w:val="24"/>
                  </w:rPr>
                  <w:t>PREFEITURA MUNICIPAL DO PAUDALHO</w:t>
                </w:r>
              </w:p>
              <w:p w14:paraId="33FB9926" w14:textId="77777777" w:rsidR="00954C46" w:rsidRPr="00954C46" w:rsidRDefault="00954C46" w:rsidP="00954C46">
                <w:pPr>
                  <w:spacing w:after="0" w:line="240" w:lineRule="auto"/>
                  <w:jc w:val="center"/>
                  <w:rPr>
                    <w:rFonts w:ascii="Calibri Light" w:hAnsi="Calibri Light" w:cs="Calibri Light"/>
                    <w:b/>
                  </w:rPr>
                </w:pPr>
                <w:r w:rsidRPr="00954C46">
                  <w:rPr>
                    <w:rFonts w:ascii="Calibri Light" w:hAnsi="Calibri Light" w:cs="Calibri Light"/>
                    <w:b/>
                  </w:rPr>
                  <w:t>Secretaria de Desenvolvimento Urbano e Agrário</w:t>
                </w:r>
              </w:p>
              <w:p w14:paraId="562F1BD9" w14:textId="77777777" w:rsidR="00954C46" w:rsidRPr="00954C46" w:rsidRDefault="00954C46" w:rsidP="00954C46">
                <w:pPr>
                  <w:spacing w:after="0" w:line="240" w:lineRule="auto"/>
                  <w:jc w:val="center"/>
                  <w:rPr>
                    <w:rFonts w:ascii="Calibri Light" w:hAnsi="Calibri Light" w:cs="Calibri Light"/>
                    <w:b/>
                  </w:rPr>
                </w:pPr>
                <w:r w:rsidRPr="00954C46">
                  <w:rPr>
                    <w:rFonts w:ascii="Calibri Light" w:hAnsi="Calibri Light" w:cs="Calibri Light"/>
                    <w:b/>
                  </w:rPr>
                  <w:t>Rod. BR 408-KM 76, Chã de Capoeira, Paudalho - PE.</w:t>
                </w:r>
              </w:p>
              <w:p w14:paraId="684C33E3" w14:textId="77777777" w:rsidR="00954C46" w:rsidRPr="00954C46" w:rsidRDefault="00954C46" w:rsidP="00954C46">
                <w:pPr>
                  <w:rPr>
                    <w:sz w:val="8"/>
                    <w:szCs w:val="8"/>
                  </w:rPr>
                </w:pPr>
              </w:p>
            </w:txbxContent>
          </v:textbox>
        </v:shape>
      </w:pict>
    </w:r>
    <w:r>
      <w:rPr>
        <w:noProof/>
      </w:rPr>
      <w:pict w14:anchorId="54449E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6" o:spid="_x0000_i1025" type="#_x0000_t75" style="width:123.75pt;height:74.25pt;visibility:visible;mso-wrap-style:square">
          <v:imagedata r:id="rId1" o:title=""/>
        </v:shape>
      </w:pict>
    </w:r>
    <w:r w:rsidR="00954C46">
      <w:rPr>
        <w:noProof/>
      </w:rPr>
      <w:tab/>
    </w:r>
  </w:p>
  <w:p w14:paraId="1DC04DFD" w14:textId="77777777" w:rsidR="00954C46" w:rsidRDefault="00954C4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AEE40B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01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08"/>
        </w:tabs>
        <w:ind w:left="1108" w:hanging="360"/>
      </w:pPr>
      <w:rPr>
        <w:rFonts w:ascii="Symbol" w:hAnsi="Symbol" w:cs="Symbol"/>
        <w:color w:val="auto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77427CC"/>
    <w:multiLevelType w:val="hybridMultilevel"/>
    <w:tmpl w:val="7E5AE4CA"/>
    <w:lvl w:ilvl="0" w:tplc="D3D65E40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883695"/>
    <w:multiLevelType w:val="hybridMultilevel"/>
    <w:tmpl w:val="73B424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C4B22"/>
    <w:multiLevelType w:val="hybridMultilevel"/>
    <w:tmpl w:val="A8C0465A"/>
    <w:lvl w:ilvl="0" w:tplc="FBE670AA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71598D"/>
    <w:multiLevelType w:val="hybridMultilevel"/>
    <w:tmpl w:val="A30ED89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CB2E4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381B"/>
    <w:multiLevelType w:val="hybridMultilevel"/>
    <w:tmpl w:val="36B664A6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C31AE4"/>
    <w:multiLevelType w:val="hybridMultilevel"/>
    <w:tmpl w:val="8BC8F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A552C"/>
    <w:multiLevelType w:val="hybridMultilevel"/>
    <w:tmpl w:val="E4EE190C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E42E0"/>
    <w:multiLevelType w:val="hybridMultilevel"/>
    <w:tmpl w:val="99967E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7"/>
  </w:num>
  <w:num w:numId="13">
    <w:abstractNumId w:val="13"/>
  </w:num>
  <w:num w:numId="14">
    <w:abstractNumId w:val="15"/>
  </w:num>
  <w:num w:numId="15">
    <w:abstractNumId w:val="14"/>
  </w:num>
  <w:num w:numId="16">
    <w:abstractNumId w:val="1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A3E"/>
    <w:rsid w:val="00004B4A"/>
    <w:rsid w:val="00005239"/>
    <w:rsid w:val="00011667"/>
    <w:rsid w:val="00027518"/>
    <w:rsid w:val="00036A5C"/>
    <w:rsid w:val="00043B24"/>
    <w:rsid w:val="000574AE"/>
    <w:rsid w:val="0006528E"/>
    <w:rsid w:val="000705D6"/>
    <w:rsid w:val="00073279"/>
    <w:rsid w:val="000876D7"/>
    <w:rsid w:val="000F45F2"/>
    <w:rsid w:val="00134883"/>
    <w:rsid w:val="001559C6"/>
    <w:rsid w:val="00155C9F"/>
    <w:rsid w:val="00160796"/>
    <w:rsid w:val="0016542E"/>
    <w:rsid w:val="0018688D"/>
    <w:rsid w:val="00210D56"/>
    <w:rsid w:val="002158B6"/>
    <w:rsid w:val="00231D66"/>
    <w:rsid w:val="002338E0"/>
    <w:rsid w:val="00233B71"/>
    <w:rsid w:val="00234273"/>
    <w:rsid w:val="00252DF8"/>
    <w:rsid w:val="00265FA4"/>
    <w:rsid w:val="00293A81"/>
    <w:rsid w:val="002B50A5"/>
    <w:rsid w:val="002E422A"/>
    <w:rsid w:val="003201DC"/>
    <w:rsid w:val="00324E3C"/>
    <w:rsid w:val="0034371D"/>
    <w:rsid w:val="00351900"/>
    <w:rsid w:val="00363CA0"/>
    <w:rsid w:val="003656EF"/>
    <w:rsid w:val="0037142C"/>
    <w:rsid w:val="00384710"/>
    <w:rsid w:val="003C51B4"/>
    <w:rsid w:val="003E5B76"/>
    <w:rsid w:val="003E7FB5"/>
    <w:rsid w:val="0042211E"/>
    <w:rsid w:val="00434AFB"/>
    <w:rsid w:val="00443CBE"/>
    <w:rsid w:val="004471D5"/>
    <w:rsid w:val="00456FC8"/>
    <w:rsid w:val="0049764A"/>
    <w:rsid w:val="004B5BFB"/>
    <w:rsid w:val="004F14DD"/>
    <w:rsid w:val="00515ACD"/>
    <w:rsid w:val="005346FD"/>
    <w:rsid w:val="0053511B"/>
    <w:rsid w:val="0054473E"/>
    <w:rsid w:val="005472A0"/>
    <w:rsid w:val="00557F45"/>
    <w:rsid w:val="00572740"/>
    <w:rsid w:val="00594425"/>
    <w:rsid w:val="0059633E"/>
    <w:rsid w:val="00597E25"/>
    <w:rsid w:val="005A1E9B"/>
    <w:rsid w:val="005A6787"/>
    <w:rsid w:val="005B142C"/>
    <w:rsid w:val="005C5FBD"/>
    <w:rsid w:val="005C6066"/>
    <w:rsid w:val="005F3C08"/>
    <w:rsid w:val="005F6EDB"/>
    <w:rsid w:val="006014F8"/>
    <w:rsid w:val="006023F4"/>
    <w:rsid w:val="0060457A"/>
    <w:rsid w:val="00606F27"/>
    <w:rsid w:val="00636650"/>
    <w:rsid w:val="006511F6"/>
    <w:rsid w:val="00657ED5"/>
    <w:rsid w:val="00660044"/>
    <w:rsid w:val="006757A1"/>
    <w:rsid w:val="00680CC0"/>
    <w:rsid w:val="0069269E"/>
    <w:rsid w:val="006C37EB"/>
    <w:rsid w:val="006D44B0"/>
    <w:rsid w:val="006E0004"/>
    <w:rsid w:val="006E64B7"/>
    <w:rsid w:val="0071112C"/>
    <w:rsid w:val="007172EF"/>
    <w:rsid w:val="00722BF0"/>
    <w:rsid w:val="0073523C"/>
    <w:rsid w:val="00756363"/>
    <w:rsid w:val="0076084C"/>
    <w:rsid w:val="00773614"/>
    <w:rsid w:val="00797CA9"/>
    <w:rsid w:val="007A0952"/>
    <w:rsid w:val="007C2FB5"/>
    <w:rsid w:val="007C4061"/>
    <w:rsid w:val="007E2A94"/>
    <w:rsid w:val="007E4B57"/>
    <w:rsid w:val="007E5A65"/>
    <w:rsid w:val="00813F1C"/>
    <w:rsid w:val="00834298"/>
    <w:rsid w:val="00841F5E"/>
    <w:rsid w:val="00846615"/>
    <w:rsid w:val="00851B2E"/>
    <w:rsid w:val="008770E2"/>
    <w:rsid w:val="00881502"/>
    <w:rsid w:val="008969B7"/>
    <w:rsid w:val="00896F96"/>
    <w:rsid w:val="008B5DAD"/>
    <w:rsid w:val="008C2617"/>
    <w:rsid w:val="008D5DCA"/>
    <w:rsid w:val="008E1675"/>
    <w:rsid w:val="008F3862"/>
    <w:rsid w:val="00923F5D"/>
    <w:rsid w:val="00953C81"/>
    <w:rsid w:val="009542E2"/>
    <w:rsid w:val="00954C46"/>
    <w:rsid w:val="00965649"/>
    <w:rsid w:val="009737E1"/>
    <w:rsid w:val="0098249F"/>
    <w:rsid w:val="00995251"/>
    <w:rsid w:val="009A0119"/>
    <w:rsid w:val="009B0159"/>
    <w:rsid w:val="009D0A05"/>
    <w:rsid w:val="009D44B1"/>
    <w:rsid w:val="009E21FF"/>
    <w:rsid w:val="009F4999"/>
    <w:rsid w:val="00A135FE"/>
    <w:rsid w:val="00A1687A"/>
    <w:rsid w:val="00A21B9B"/>
    <w:rsid w:val="00A34A1F"/>
    <w:rsid w:val="00A43050"/>
    <w:rsid w:val="00A444B7"/>
    <w:rsid w:val="00A67C0B"/>
    <w:rsid w:val="00A776B3"/>
    <w:rsid w:val="00A823F2"/>
    <w:rsid w:val="00A927AE"/>
    <w:rsid w:val="00AB6A9F"/>
    <w:rsid w:val="00AD36BA"/>
    <w:rsid w:val="00AD5973"/>
    <w:rsid w:val="00AF1FDD"/>
    <w:rsid w:val="00B048FF"/>
    <w:rsid w:val="00B45D43"/>
    <w:rsid w:val="00B56DF3"/>
    <w:rsid w:val="00B5776E"/>
    <w:rsid w:val="00B60AD2"/>
    <w:rsid w:val="00B625A6"/>
    <w:rsid w:val="00B81AB0"/>
    <w:rsid w:val="00B952E5"/>
    <w:rsid w:val="00BA6FE4"/>
    <w:rsid w:val="00BB0ACD"/>
    <w:rsid w:val="00BC5270"/>
    <w:rsid w:val="00BD3681"/>
    <w:rsid w:val="00BD7BEF"/>
    <w:rsid w:val="00BE5410"/>
    <w:rsid w:val="00C37F77"/>
    <w:rsid w:val="00C52E6A"/>
    <w:rsid w:val="00C536E8"/>
    <w:rsid w:val="00C62EFD"/>
    <w:rsid w:val="00C6344B"/>
    <w:rsid w:val="00C63A5B"/>
    <w:rsid w:val="00C6540D"/>
    <w:rsid w:val="00C67A8C"/>
    <w:rsid w:val="00C9646F"/>
    <w:rsid w:val="00CB14BE"/>
    <w:rsid w:val="00CD301E"/>
    <w:rsid w:val="00CD4944"/>
    <w:rsid w:val="00CE167F"/>
    <w:rsid w:val="00CE414B"/>
    <w:rsid w:val="00D1177E"/>
    <w:rsid w:val="00D11848"/>
    <w:rsid w:val="00D2583F"/>
    <w:rsid w:val="00D27841"/>
    <w:rsid w:val="00D33452"/>
    <w:rsid w:val="00D33A3E"/>
    <w:rsid w:val="00D43993"/>
    <w:rsid w:val="00D4434F"/>
    <w:rsid w:val="00D446EE"/>
    <w:rsid w:val="00D74C8D"/>
    <w:rsid w:val="00D80910"/>
    <w:rsid w:val="00D836B0"/>
    <w:rsid w:val="00D84107"/>
    <w:rsid w:val="00D85654"/>
    <w:rsid w:val="00D97B6A"/>
    <w:rsid w:val="00DA1749"/>
    <w:rsid w:val="00DA236C"/>
    <w:rsid w:val="00DC0235"/>
    <w:rsid w:val="00DC4D31"/>
    <w:rsid w:val="00E161C9"/>
    <w:rsid w:val="00E65A2B"/>
    <w:rsid w:val="00E67A36"/>
    <w:rsid w:val="00E74364"/>
    <w:rsid w:val="00EB0131"/>
    <w:rsid w:val="00EB058A"/>
    <w:rsid w:val="00EB296E"/>
    <w:rsid w:val="00EE738E"/>
    <w:rsid w:val="00EF137E"/>
    <w:rsid w:val="00EF62C5"/>
    <w:rsid w:val="00F01CDA"/>
    <w:rsid w:val="00F10A89"/>
    <w:rsid w:val="00F12140"/>
    <w:rsid w:val="00F178F6"/>
    <w:rsid w:val="00F21A78"/>
    <w:rsid w:val="00F22F5A"/>
    <w:rsid w:val="00F3762B"/>
    <w:rsid w:val="00F42B9E"/>
    <w:rsid w:val="00F55CDC"/>
    <w:rsid w:val="00F55E25"/>
    <w:rsid w:val="00F64C3C"/>
    <w:rsid w:val="00F7081C"/>
    <w:rsid w:val="00F72910"/>
    <w:rsid w:val="00FA1A5C"/>
    <w:rsid w:val="00FB050B"/>
    <w:rsid w:val="00FB1B9E"/>
    <w:rsid w:val="00FC4FC0"/>
    <w:rsid w:val="00FC61FF"/>
    <w:rsid w:val="00FD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E8B9FBF"/>
  <w15:docId w15:val="{1CDE5B0E-5EAA-4F98-A10D-FC7291FD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widowControl w:val="0"/>
      <w:tabs>
        <w:tab w:val="num" w:pos="0"/>
      </w:tabs>
      <w:spacing w:after="0" w:line="360" w:lineRule="auto"/>
      <w:jc w:val="center"/>
      <w:outlineLvl w:val="2"/>
    </w:pPr>
    <w:rPr>
      <w:rFonts w:ascii="Arial" w:eastAsia="Times New Roman" w:hAnsi="Arial" w:cs="Arial"/>
      <w:b/>
      <w:sz w:val="20"/>
      <w:szCs w:val="20"/>
    </w:rPr>
  </w:style>
  <w:style w:type="paragraph" w:styleId="Ttulo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keepNext/>
      <w:tabs>
        <w:tab w:val="num" w:pos="0"/>
        <w:tab w:val="left" w:pos="748"/>
      </w:tabs>
      <w:jc w:val="both"/>
      <w:outlineLvl w:val="5"/>
    </w:pPr>
    <w:rPr>
      <w:rFonts w:cs="Arial"/>
      <w:b/>
      <w:bCs/>
      <w:sz w:val="20"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  <w:tab w:val="left" w:pos="748"/>
      </w:tabs>
      <w:jc w:val="both"/>
      <w:outlineLvl w:val="6"/>
    </w:pPr>
    <w:rPr>
      <w:rFonts w:cs="Arial"/>
      <w:i/>
      <w:sz w:val="18"/>
      <w:u w:val="single"/>
      <w:lang w:val="pt-PT"/>
    </w:rPr>
  </w:style>
  <w:style w:type="paragraph" w:styleId="Ttulo8">
    <w:name w:val="heading 8"/>
    <w:basedOn w:val="Normal"/>
    <w:next w:val="Normal"/>
    <w:qFormat/>
    <w:pPr>
      <w:keepNext/>
      <w:keepLines/>
      <w:tabs>
        <w:tab w:val="num" w:pos="0"/>
      </w:tabs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color w:val="auto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8z0">
    <w:name w:val="WW8Num8z0"/>
    <w:rPr>
      <w:rFonts w:ascii="Symbol" w:hAnsi="Symbol" w:cs="Symbol"/>
      <w:color w:val="auto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4">
    <w:name w:val="WW8Num3z4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5z1">
    <w:name w:val="WW8Num5z1"/>
    <w:rPr>
      <w:rFonts w:ascii="Arial" w:hAnsi="Arial" w:cs="Arial"/>
      <w:b/>
      <w:i w:val="0"/>
      <w:iCs w:val="0"/>
    </w:rPr>
  </w:style>
  <w:style w:type="character" w:customStyle="1" w:styleId="WW8Num5z4">
    <w:name w:val="WW8Num5z4"/>
    <w:rPr>
      <w:b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WW-Absatz-Standardschriftart11111">
    <w:name w:val="WW-Absatz-Standardschriftart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tulo3Char">
    <w:name w:val="Título 3 Char"/>
    <w:rPr>
      <w:rFonts w:ascii="Arial" w:eastAsia="Times New Roman" w:hAnsi="Arial" w:cs="Times New Roman"/>
      <w:b/>
      <w:sz w:val="20"/>
      <w:szCs w:val="20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Char">
    <w:name w:val="Recuo de corpo de texto Char"/>
    <w:rPr>
      <w:rFonts w:ascii="Arial" w:eastAsia="Times New Roman" w:hAnsi="Arial" w:cs="Times New Roman"/>
      <w:sz w:val="20"/>
      <w:szCs w:val="20"/>
    </w:rPr>
  </w:style>
  <w:style w:type="character" w:customStyle="1" w:styleId="CabealhoChar">
    <w:name w:val="Cabeçalho Char"/>
    <w:aliases w:val=" Char Char"/>
    <w:uiPriority w:val="99"/>
    <w:rPr>
      <w:rFonts w:ascii="Calibri" w:eastAsia="Calibri" w:hAnsi="Calibri" w:cs="Times New Roman"/>
    </w:rPr>
  </w:style>
  <w:style w:type="character" w:customStyle="1" w:styleId="RodapChar">
    <w:name w:val="Rodapé Char"/>
    <w:rPr>
      <w:rFonts w:ascii="Calibri" w:eastAsia="Calibri" w:hAnsi="Calibri" w:cs="Times New Roman"/>
    </w:rPr>
  </w:style>
  <w:style w:type="character" w:customStyle="1" w:styleId="TextodebaloChar">
    <w:name w:val="Texto de balão Char"/>
    <w:rPr>
      <w:rFonts w:ascii="Tahoma" w:eastAsia="Calibri" w:hAnsi="Tahoma" w:cs="Tahoma"/>
      <w:sz w:val="16"/>
      <w:szCs w:val="16"/>
    </w:rPr>
  </w:style>
  <w:style w:type="character" w:customStyle="1" w:styleId="Ttulo8Char">
    <w:name w:val="Título 8 Char"/>
    <w:rPr>
      <w:rFonts w:ascii="Cambria" w:eastAsia="Times New Roman" w:hAnsi="Cambria" w:cs="Times New Roman"/>
      <w:color w:val="404040"/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Smbolosdenumerao">
    <w:name w:val="Símbolos de numeração"/>
  </w:style>
  <w:style w:type="character" w:customStyle="1" w:styleId="ListLabel1">
    <w:name w:val="ListLabel 1"/>
    <w:rPr>
      <w:rFonts w:ascii="Arial" w:hAnsi="Arial" w:cs="Arial"/>
      <w:b/>
      <w:i w:val="0"/>
      <w:iCs w:val="0"/>
    </w:rPr>
  </w:style>
  <w:style w:type="character" w:customStyle="1" w:styleId="ListLabel2">
    <w:name w:val="ListLabel 2"/>
    <w:rPr>
      <w:b/>
      <w:sz w:val="24"/>
      <w:szCs w:val="24"/>
    </w:rPr>
  </w:style>
  <w:style w:type="character" w:customStyle="1" w:styleId="WW8Num23z0">
    <w:name w:val="WW8Num23z0"/>
    <w:rPr>
      <w:rFonts w:ascii="Arial" w:hAnsi="Arial" w:cs="Arial"/>
      <w:b/>
      <w:i w:val="0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Recuodecorpodetexto">
    <w:name w:val="Body Text Indent"/>
    <w:basedOn w:val="Normal"/>
    <w:pPr>
      <w:widowControl w:val="0"/>
      <w:spacing w:after="0" w:line="36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Cabealho">
    <w:name w:val="header"/>
    <w:aliases w:val=" Char"/>
    <w:basedOn w:val="Normal"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Recuodecorpodetexto31">
    <w:name w:val="Recuo de corpo de texto 31"/>
    <w:basedOn w:val="Normal"/>
    <w:pPr>
      <w:ind w:firstLine="360"/>
      <w:jc w:val="both"/>
    </w:pPr>
    <w:rPr>
      <w:szCs w:val="20"/>
    </w:rPr>
  </w:style>
  <w:style w:type="paragraph" w:customStyle="1" w:styleId="Corpodetexto31">
    <w:name w:val="Corpo de texto 31"/>
    <w:basedOn w:val="Normal"/>
    <w:pPr>
      <w:tabs>
        <w:tab w:val="left" w:pos="2448"/>
        <w:tab w:val="left" w:pos="2592"/>
      </w:tabs>
      <w:jc w:val="both"/>
    </w:pPr>
    <w:rPr>
      <w:szCs w:val="20"/>
    </w:rPr>
  </w:style>
  <w:style w:type="paragraph" w:customStyle="1" w:styleId="Corpodetexto21">
    <w:name w:val="Corpo de texto 21"/>
    <w:basedOn w:val="Normal"/>
    <w:pPr>
      <w:tabs>
        <w:tab w:val="left" w:pos="748"/>
      </w:tabs>
      <w:spacing w:line="277" w:lineRule="exact"/>
      <w:jc w:val="both"/>
    </w:pPr>
    <w:rPr>
      <w:rFonts w:cs="Arial"/>
      <w:lang w:val="pt-PT"/>
    </w:rPr>
  </w:style>
  <w:style w:type="paragraph" w:customStyle="1" w:styleId="Default">
    <w:name w:val="Default"/>
    <w:rsid w:val="000876D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Recuodecorpodetexto21">
    <w:name w:val="Recuo de corpo de texto 21"/>
    <w:basedOn w:val="Normal"/>
    <w:rsid w:val="00594425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argrafodaLista1">
    <w:name w:val="Parágrafo da Lista1"/>
    <w:basedOn w:val="Normal"/>
    <w:rsid w:val="005B142C"/>
    <w:pPr>
      <w:ind w:left="720"/>
    </w:pPr>
    <w:rPr>
      <w:rFonts w:eastAsia="SimSu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2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42A6-271B-4190-B2BA-AA561D03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2850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Marinho Campos de Souza</dc:creator>
  <cp:keywords/>
  <cp:lastModifiedBy>Paulo Guerra</cp:lastModifiedBy>
  <cp:revision>46</cp:revision>
  <cp:lastPrinted>2020-08-19T15:32:00Z</cp:lastPrinted>
  <dcterms:created xsi:type="dcterms:W3CDTF">2017-05-17T13:01:00Z</dcterms:created>
  <dcterms:modified xsi:type="dcterms:W3CDTF">2022-09-08T18:18:00Z</dcterms:modified>
</cp:coreProperties>
</file>